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9C67" w14:textId="4E40B358" w:rsidR="00B9589C" w:rsidRPr="004F2BE7" w:rsidRDefault="00B9589C" w:rsidP="00B9589C">
      <w:pPr>
        <w:pStyle w:val="3GPPHeader"/>
        <w:spacing w:after="0"/>
        <w:rPr>
          <w:rFonts w:eastAsia="游明朝" w:cs="Arial"/>
          <w:lang w:eastAsia="ja-JP"/>
        </w:rPr>
      </w:pPr>
      <w:r w:rsidRPr="004F2BE7">
        <w:rPr>
          <w:rFonts w:cs="Arial"/>
        </w:rPr>
        <w:t>3GPP TSG-RAN WG2 Meeting #</w:t>
      </w:r>
      <w:r w:rsidRPr="004F2BE7">
        <w:rPr>
          <w:rFonts w:cs="Arial"/>
          <w:lang w:val="de-DE"/>
        </w:rPr>
        <w:t>1</w:t>
      </w:r>
      <w:r>
        <w:t>27</w:t>
      </w:r>
      <w:r w:rsidRPr="004F2BE7">
        <w:rPr>
          <w:rFonts w:cs="Arial"/>
        </w:rPr>
        <w:tab/>
        <w:t xml:space="preserve"> </w:t>
      </w:r>
      <w:r w:rsidRPr="00CE1DF8">
        <w:rPr>
          <w:rFonts w:cs="Arial"/>
        </w:rPr>
        <w:t>R2</w:t>
      </w:r>
      <w:r w:rsidRPr="00F32AF9">
        <w:rPr>
          <w:rFonts w:cs="Arial"/>
        </w:rPr>
        <w:t>-240</w:t>
      </w:r>
      <w:r w:rsidR="00343D74" w:rsidRPr="00343D74">
        <w:rPr>
          <w:rFonts w:cs="Arial"/>
        </w:rPr>
        <w:t>7394</w:t>
      </w:r>
    </w:p>
    <w:p w14:paraId="65B9D9C2" w14:textId="439EF995" w:rsidR="00B9589C" w:rsidRPr="0010191C" w:rsidRDefault="00B9589C" w:rsidP="00B9589C">
      <w:pPr>
        <w:rPr>
          <w:rFonts w:ascii="Arial" w:hAnsi="Arial" w:cs="Arial"/>
          <w:b/>
          <w:sz w:val="24"/>
          <w:lang w:eastAsia="zh-CN"/>
        </w:rPr>
      </w:pPr>
      <w:r w:rsidRPr="00FE7FBF">
        <w:rPr>
          <w:rFonts w:ascii="Arial" w:hAnsi="Arial" w:cs="Arial"/>
          <w:b/>
          <w:sz w:val="24"/>
          <w:lang w:eastAsia="zh-CN"/>
        </w:rPr>
        <w:t xml:space="preserve">Maastricht, Netherlands, </w:t>
      </w:r>
      <w:r w:rsidR="00B104C7" w:rsidRPr="00FE7FBF">
        <w:rPr>
          <w:rFonts w:ascii="Arial" w:hAnsi="Arial" w:cs="Arial"/>
          <w:b/>
          <w:sz w:val="24"/>
          <w:lang w:eastAsia="zh-CN"/>
        </w:rPr>
        <w:t>Aug 19</w:t>
      </w:r>
      <w:r w:rsidR="00B104C7" w:rsidRPr="005514BB">
        <w:rPr>
          <w:rFonts w:ascii="Arial" w:hAnsi="Arial" w:cs="Arial"/>
          <w:b/>
          <w:sz w:val="24"/>
          <w:vertAlign w:val="superscript"/>
          <w:lang w:eastAsia="zh-CN"/>
        </w:rPr>
        <w:t>th</w:t>
      </w:r>
      <w:r w:rsidR="00B104C7">
        <w:rPr>
          <w:rFonts w:ascii="Arial" w:hAnsi="Arial" w:cs="Arial"/>
          <w:b/>
          <w:sz w:val="24"/>
          <w:lang w:eastAsia="zh-CN"/>
        </w:rPr>
        <w:t xml:space="preserve"> </w:t>
      </w:r>
      <w:r w:rsidR="00B104C7" w:rsidRPr="00FE7FBF">
        <w:rPr>
          <w:rFonts w:ascii="Arial" w:hAnsi="Arial" w:cs="Arial"/>
          <w:b/>
          <w:sz w:val="24"/>
          <w:lang w:eastAsia="zh-CN"/>
        </w:rPr>
        <w:t>– 23</w:t>
      </w:r>
      <w:r w:rsidR="00B104C7" w:rsidRPr="005514BB">
        <w:rPr>
          <w:rFonts w:ascii="Arial" w:hAnsi="Arial" w:cs="Arial"/>
          <w:b/>
          <w:sz w:val="24"/>
          <w:vertAlign w:val="superscript"/>
          <w:lang w:eastAsia="zh-CN"/>
        </w:rPr>
        <w:t>rd</w:t>
      </w:r>
      <w:r w:rsidR="00B104C7">
        <w:rPr>
          <w:rFonts w:ascii="Arial" w:hAnsi="Arial" w:cs="Arial"/>
          <w:b/>
          <w:sz w:val="24"/>
          <w:lang w:eastAsia="zh-CN"/>
        </w:rPr>
        <w:t>, 2024</w:t>
      </w:r>
    </w:p>
    <w:p w14:paraId="3304FD8F" w14:textId="4F4F7F7A"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t>8.6.</w:t>
      </w:r>
      <w:r w:rsidR="0083561B">
        <w:rPr>
          <w:rFonts w:ascii="Arial" w:hAnsi="Arial" w:cs="Arial"/>
          <w:b/>
          <w:sz w:val="22"/>
          <w:szCs w:val="22"/>
          <w:lang w:eastAsia="zh-CN"/>
        </w:rPr>
        <w:t>4</w:t>
      </w:r>
      <w:r w:rsidRPr="008F0FCC">
        <w:rPr>
          <w:rFonts w:ascii="Arial" w:hAnsi="Arial" w:cs="Arial"/>
          <w:b/>
          <w:sz w:val="22"/>
          <w:szCs w:val="22"/>
          <w:lang w:eastAsia="zh-CN"/>
        </w:rPr>
        <w:t xml:space="preserve"> Measurement </w:t>
      </w:r>
      <w:r w:rsidR="0083561B">
        <w:rPr>
          <w:rFonts w:ascii="Arial" w:hAnsi="Arial" w:cs="Arial"/>
          <w:b/>
          <w:sz w:val="22"/>
          <w:szCs w:val="22"/>
          <w:lang w:eastAsia="zh-CN"/>
        </w:rPr>
        <w:t>reporting</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675A4DBA"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1306D7">
        <w:rPr>
          <w:rFonts w:eastAsia="游明朝" w:hint="eastAsia"/>
          <w:sz w:val="22"/>
          <w:szCs w:val="22"/>
          <w:lang w:val="en-US" w:eastAsia="ja-JP"/>
        </w:rPr>
        <w:t>e</w:t>
      </w:r>
      <w:r w:rsidR="00C43113" w:rsidRPr="008F0FCC">
        <w:rPr>
          <w:sz w:val="22"/>
          <w:szCs w:val="22"/>
          <w:lang w:val="en-US"/>
        </w:rPr>
        <w:t>vent</w:t>
      </w:r>
      <w:r w:rsidR="00F83314">
        <w:rPr>
          <w:sz w:val="22"/>
          <w:szCs w:val="22"/>
          <w:lang w:val="en-US"/>
        </w:rPr>
        <w:t xml:space="preserve"> </w:t>
      </w:r>
      <w:r w:rsidR="00C43113" w:rsidRPr="008F0FCC">
        <w:rPr>
          <w:sz w:val="22"/>
          <w:szCs w:val="22"/>
          <w:lang w:val="en-US"/>
        </w:rPr>
        <w:t>triggered L1 measurement reporting</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r w:rsidRPr="008F0FCC">
        <w:rPr>
          <w:rFonts w:cs="Arial"/>
          <w:sz w:val="22"/>
          <w:szCs w:val="22"/>
        </w:rPr>
        <w:t>Tdoc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2360284B" w:rsidR="00C243C2" w:rsidRDefault="00EF266D" w:rsidP="00A37273">
      <w:pPr>
        <w:overflowPunct/>
        <w:autoSpaceDE/>
        <w:autoSpaceDN/>
        <w:adjustRightInd/>
        <w:spacing w:after="0"/>
        <w:textAlignment w:val="auto"/>
        <w:rPr>
          <w:rFonts w:ascii="Arial" w:hAnsi="Arial" w:cs="Arial"/>
          <w:sz w:val="21"/>
          <w:szCs w:val="21"/>
        </w:rPr>
      </w:pPr>
      <w:r w:rsidRPr="00EF266D">
        <w:rPr>
          <w:rFonts w:ascii="Arial" w:hAnsi="Arial" w:cs="Arial"/>
          <w:sz w:val="21"/>
          <w:szCs w:val="21"/>
        </w:rPr>
        <w:t>In RAN#10</w:t>
      </w:r>
      <w:r w:rsidR="006E1687">
        <w:rPr>
          <w:rFonts w:ascii="Arial" w:hAnsi="Arial" w:cs="Arial"/>
          <w:sz w:val="21"/>
          <w:szCs w:val="21"/>
        </w:rPr>
        <w:t>4</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A901AD" w:rsidRDefault="00EF25C7" w:rsidP="00EF25C7">
            <w:pPr>
              <w:numPr>
                <w:ilvl w:val="0"/>
                <w:numId w:val="18"/>
              </w:numPr>
              <w:spacing w:after="0"/>
              <w:rPr>
                <w:bCs/>
                <w:highlight w:val="green"/>
              </w:rPr>
            </w:pPr>
            <w:r w:rsidRPr="00A901AD">
              <w:rPr>
                <w:bCs/>
                <w:highlight w:val="green"/>
              </w:rPr>
              <w:t>Measurements related enhancements for purpose of supporting LTM: [RAN2, RAN1]</w:t>
            </w:r>
          </w:p>
          <w:p w14:paraId="4ADEE05C" w14:textId="77777777" w:rsidR="00EF25C7" w:rsidRPr="00FB0150" w:rsidRDefault="00EF25C7" w:rsidP="00EF25C7">
            <w:pPr>
              <w:numPr>
                <w:ilvl w:val="1"/>
                <w:numId w:val="18"/>
              </w:numPr>
              <w:spacing w:after="0"/>
              <w:rPr>
                <w:bCs/>
              </w:rPr>
            </w:pPr>
            <w:r w:rsidRPr="00FB0150">
              <w:rPr>
                <w:bCs/>
              </w:rPr>
              <w:t>Measurement related enhancements are applicable to Intra-CU MCG/SCG LTM and Inter-CU MCG/SCG LTM</w:t>
            </w:r>
          </w:p>
          <w:p w14:paraId="6352073B" w14:textId="77777777" w:rsidR="00EF25C7" w:rsidRPr="00EF25C7" w:rsidRDefault="00EF25C7" w:rsidP="00EF25C7">
            <w:pPr>
              <w:numPr>
                <w:ilvl w:val="1"/>
                <w:numId w:val="18"/>
              </w:numPr>
              <w:spacing w:after="0"/>
              <w:rPr>
                <w:bCs/>
                <w:highlight w:val="green"/>
              </w:rPr>
            </w:pPr>
            <w:r w:rsidRPr="00EF25C7">
              <w:rPr>
                <w:bCs/>
                <w:highlight w:val="green"/>
              </w:rPr>
              <w:t>Specify necessary components to support event triggered L1 measurement reporting [RAN2, RAN1]</w:t>
            </w:r>
          </w:p>
          <w:p w14:paraId="5CEC4C28" w14:textId="77777777" w:rsidR="00EF25C7" w:rsidRPr="00B62DE7" w:rsidRDefault="00EF25C7" w:rsidP="00EF25C7">
            <w:pPr>
              <w:numPr>
                <w:ilvl w:val="2"/>
                <w:numId w:val="18"/>
              </w:numPr>
              <w:spacing w:after="0"/>
              <w:rPr>
                <w:bCs/>
                <w:highlight w:val="green"/>
              </w:rPr>
            </w:pPr>
            <w:r w:rsidRPr="00B62DE7">
              <w:rPr>
                <w:bCs/>
                <w:highlight w:val="green"/>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5620BBB2" w14:textId="71162E69" w:rsidR="005B5895" w:rsidRPr="005B5895" w:rsidRDefault="003C3901" w:rsidP="00A37273">
      <w:pPr>
        <w:overflowPunct/>
        <w:autoSpaceDE/>
        <w:autoSpaceDN/>
        <w:adjustRightInd/>
        <w:spacing w:after="0"/>
        <w:textAlignment w:val="auto"/>
        <w:rPr>
          <w:rFonts w:ascii="Arial" w:hAnsi="Arial" w:cs="Arial"/>
          <w:sz w:val="21"/>
          <w:szCs w:val="21"/>
          <w:lang w:val="en-US"/>
        </w:rPr>
      </w:pPr>
      <w:r w:rsidRPr="00A37273">
        <w:rPr>
          <w:rFonts w:ascii="Arial" w:hAnsi="Arial" w:cs="Arial"/>
          <w:sz w:val="21"/>
          <w:szCs w:val="21"/>
        </w:rPr>
        <w:t>In this contribution, we will discuss and share our views on event</w:t>
      </w:r>
      <w:r w:rsidR="00EC1EED">
        <w:rPr>
          <w:rFonts w:ascii="游明朝" w:eastAsia="游明朝" w:hAnsi="游明朝" w:cs="Arial" w:hint="eastAsia"/>
          <w:sz w:val="21"/>
          <w:szCs w:val="21"/>
        </w:rPr>
        <w:t xml:space="preserve"> </w:t>
      </w:r>
      <w:r w:rsidRPr="00A37273">
        <w:rPr>
          <w:rFonts w:ascii="Arial" w:hAnsi="Arial" w:cs="Arial"/>
          <w:sz w:val="21"/>
          <w:szCs w:val="21"/>
        </w:rPr>
        <w:t>triggered L1 measurement reporting for “Specify necessary components to support event triggered L1 measurement reporting” described in the second bullet of the WID objective</w:t>
      </w:r>
      <w:r>
        <w:rPr>
          <w:rFonts w:ascii="Arial" w:hAnsi="Arial" w:cs="Arial"/>
          <w:sz w:val="21"/>
          <w:szCs w:val="21"/>
        </w:rPr>
        <w:t xml:space="preserve"> </w:t>
      </w:r>
      <w:r w:rsidR="00CB03BB">
        <w:rPr>
          <w:rFonts w:ascii="Arial" w:eastAsia="游明朝" w:hAnsi="Arial" w:cs="Arial" w:hint="eastAsia"/>
          <w:sz w:val="21"/>
          <w:szCs w:val="21"/>
        </w:rPr>
        <w:t>a</w:t>
      </w:r>
      <w:r w:rsidR="00CB03BB">
        <w:rPr>
          <w:rFonts w:ascii="Arial" w:eastAsia="游明朝" w:hAnsi="Arial" w:cs="Arial"/>
          <w:sz w:val="21"/>
          <w:szCs w:val="21"/>
        </w:rPr>
        <w:t>bove</w:t>
      </w:r>
      <w:r w:rsidRPr="00A37273">
        <w:rPr>
          <w:rFonts w:ascii="Arial" w:hAnsi="Arial" w:cs="Arial"/>
          <w:sz w:val="21"/>
          <w:szCs w:val="21"/>
        </w:rPr>
        <w:t>.</w:t>
      </w: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7B03C073" w14:textId="0A736C1D" w:rsidR="00C03BB0" w:rsidRPr="00C03BB0" w:rsidRDefault="00C03BB0" w:rsidP="00C03BB0">
      <w:pPr>
        <w:pStyle w:val="a9"/>
        <w:rPr>
          <w:rFonts w:cs="Arial"/>
          <w:sz w:val="21"/>
          <w:szCs w:val="21"/>
          <w:lang w:val="en-US" w:eastAsia="ja-JP"/>
        </w:rPr>
      </w:pPr>
      <w:r w:rsidRPr="00C03BB0">
        <w:rPr>
          <w:rFonts w:cs="Arial"/>
          <w:b/>
          <w:bCs/>
          <w:sz w:val="21"/>
          <w:szCs w:val="21"/>
          <w:u w:val="single"/>
          <w:lang w:val="en-US" w:eastAsia="ja-JP"/>
        </w:rPr>
        <w:t xml:space="preserve">MAC CE or UCI for measurement reporting </w:t>
      </w:r>
    </w:p>
    <w:p w14:paraId="3D2658C3" w14:textId="46BBFF03" w:rsidR="00EA67AB" w:rsidRDefault="00675D20" w:rsidP="002F1A0C">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RAN2#</w:t>
      </w:r>
      <w:r w:rsidR="00D146B1" w:rsidRPr="00D146B1">
        <w:rPr>
          <w:rFonts w:cs="Arial"/>
          <w:sz w:val="21"/>
          <w:szCs w:val="21"/>
          <w:lang w:eastAsia="ja-JP"/>
        </w:rPr>
        <w:t>1</w:t>
      </w:r>
      <w:r w:rsidR="00E426E7">
        <w:rPr>
          <w:rFonts w:cs="Arial"/>
          <w:sz w:val="21"/>
          <w:szCs w:val="21"/>
          <w:lang w:eastAsia="ja-JP"/>
        </w:rPr>
        <w:t>2</w:t>
      </w:r>
      <w:r w:rsidR="00DD5EAB">
        <w:rPr>
          <w:rFonts w:cs="Arial"/>
          <w:sz w:val="21"/>
          <w:szCs w:val="21"/>
          <w:lang w:eastAsia="ja-JP"/>
        </w:rPr>
        <w:t>6</w:t>
      </w:r>
      <w:r w:rsidR="00E426E7">
        <w:rPr>
          <w:rFonts w:cs="Arial"/>
          <w:sz w:val="21"/>
          <w:szCs w:val="21"/>
          <w:lang w:eastAsia="ja-JP"/>
        </w:rPr>
        <w:t xml:space="preserve">, </w:t>
      </w:r>
      <w:r w:rsidR="001C4A54">
        <w:rPr>
          <w:rFonts w:cs="Arial"/>
          <w:sz w:val="21"/>
          <w:szCs w:val="21"/>
          <w:lang w:eastAsia="ja-JP"/>
        </w:rPr>
        <w:t xml:space="preserve">proposals from reporters </w:t>
      </w:r>
      <w:r w:rsidR="00BA0859">
        <w:rPr>
          <w:rFonts w:cs="Arial"/>
          <w:sz w:val="21"/>
          <w:szCs w:val="21"/>
          <w:lang w:eastAsia="ja-JP"/>
        </w:rPr>
        <w:t xml:space="preserve">were </w:t>
      </w:r>
      <w:r w:rsidR="00B13810">
        <w:rPr>
          <w:rFonts w:cs="Arial"/>
          <w:sz w:val="21"/>
          <w:szCs w:val="21"/>
          <w:lang w:eastAsia="ja-JP"/>
        </w:rPr>
        <w:t>not discussed</w:t>
      </w:r>
      <w:r w:rsidR="003D283D">
        <w:rPr>
          <w:rFonts w:cs="Arial"/>
          <w:sz w:val="21"/>
          <w:szCs w:val="21"/>
          <w:lang w:eastAsia="ja-JP"/>
        </w:rPr>
        <w:t xml:space="preserve"> </w:t>
      </w:r>
      <w:r w:rsidR="00212B73">
        <w:rPr>
          <w:rFonts w:cs="Arial"/>
          <w:sz w:val="21"/>
          <w:szCs w:val="21"/>
          <w:lang w:eastAsia="ja-JP"/>
        </w:rPr>
        <w:t>below</w:t>
      </w:r>
      <w:r w:rsidR="00212B73" w:rsidRPr="00EF266D">
        <w:rPr>
          <w:rFonts w:cs="Arial"/>
          <w:sz w:val="21"/>
          <w:szCs w:val="21"/>
        </w:rPr>
        <w:t xml:space="preserve"> [</w:t>
      </w:r>
      <w:r w:rsidR="00B13810">
        <w:rPr>
          <w:rFonts w:cs="Arial"/>
          <w:sz w:val="21"/>
          <w:szCs w:val="21"/>
        </w:rPr>
        <w:t>2</w:t>
      </w:r>
      <w:r w:rsidR="003A2575">
        <w:rPr>
          <w:rFonts w:cs="Arial"/>
          <w:sz w:val="21"/>
          <w:szCs w:val="21"/>
        </w:rPr>
        <w:t>]</w:t>
      </w:r>
      <w:r w:rsidR="003D283D">
        <w:rPr>
          <w:rFonts w:cs="Arial"/>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C74D3E" w:rsidRPr="00C74D3E" w14:paraId="19E7583C" w14:textId="77777777" w:rsidTr="003937E4">
        <w:tc>
          <w:tcPr>
            <w:tcW w:w="9629" w:type="dxa"/>
          </w:tcPr>
          <w:p w14:paraId="4A118671" w14:textId="77777777" w:rsidR="0040635D" w:rsidRDefault="0040635D" w:rsidP="002D4630">
            <w:pPr>
              <w:pStyle w:val="Doc-text2"/>
              <w:ind w:leftChars="15" w:left="31" w:hanging="1"/>
              <w:rPr>
                <w:b/>
                <w:bCs/>
                <w:sz w:val="21"/>
                <w:szCs w:val="21"/>
                <w:lang w:val="en-GB"/>
              </w:rPr>
            </w:pPr>
          </w:p>
          <w:p w14:paraId="219BDCE8" w14:textId="4B8BB7A8" w:rsidR="00BF7F3D" w:rsidRPr="00BF7F3D" w:rsidRDefault="00BF7F3D" w:rsidP="002D4630">
            <w:pPr>
              <w:pStyle w:val="Doc-text2"/>
              <w:ind w:leftChars="15" w:left="31" w:hanging="1"/>
              <w:rPr>
                <w:sz w:val="21"/>
                <w:szCs w:val="21"/>
                <w:lang w:val="en-US"/>
              </w:rPr>
            </w:pPr>
            <w:r w:rsidRPr="00BF7F3D">
              <w:rPr>
                <w:b/>
                <w:bCs/>
                <w:sz w:val="21"/>
                <w:szCs w:val="21"/>
                <w:lang w:val="en-GB"/>
              </w:rPr>
              <w:t>MAC CE (P6: R2-2404463: Ericsson, T-Mobile)</w:t>
            </w:r>
          </w:p>
          <w:p w14:paraId="73767955" w14:textId="77777777" w:rsidR="00BF7F3D" w:rsidRPr="00BF7F3D" w:rsidRDefault="00BF7F3D" w:rsidP="002D4630">
            <w:pPr>
              <w:pStyle w:val="Doc-text2"/>
              <w:ind w:leftChars="15" w:left="31" w:hanging="1"/>
              <w:rPr>
                <w:sz w:val="21"/>
                <w:szCs w:val="21"/>
                <w:lang w:val="en-US"/>
              </w:rPr>
            </w:pPr>
            <w:r w:rsidRPr="00BF7F3D">
              <w:rPr>
                <w:sz w:val="21"/>
                <w:szCs w:val="21"/>
                <w:lang w:val="en-GB"/>
              </w:rPr>
              <w:t>Proposal 6: Event-triggered L1-measurements are reported by the UE to the network via a MAC CE.</w:t>
            </w:r>
          </w:p>
          <w:p w14:paraId="73552F81" w14:textId="77777777" w:rsidR="0040635D" w:rsidRDefault="0040635D" w:rsidP="002D4630">
            <w:pPr>
              <w:pStyle w:val="Doc-text2"/>
              <w:ind w:leftChars="15" w:left="31" w:hanging="1"/>
              <w:rPr>
                <w:b/>
                <w:bCs/>
                <w:sz w:val="21"/>
                <w:szCs w:val="21"/>
                <w:lang w:val="en-GB"/>
              </w:rPr>
            </w:pPr>
          </w:p>
          <w:p w14:paraId="2C643ADB" w14:textId="3376CBB6" w:rsidR="00BF7F3D" w:rsidRPr="00BF7F3D" w:rsidRDefault="00BF7F3D" w:rsidP="002D4630">
            <w:pPr>
              <w:pStyle w:val="Doc-text2"/>
              <w:ind w:leftChars="15" w:left="31" w:hanging="1"/>
              <w:rPr>
                <w:sz w:val="21"/>
                <w:szCs w:val="21"/>
                <w:lang w:val="en-US"/>
              </w:rPr>
            </w:pPr>
            <w:r w:rsidRPr="00BF7F3D">
              <w:rPr>
                <w:b/>
                <w:bCs/>
                <w:sz w:val="21"/>
                <w:szCs w:val="21"/>
                <w:lang w:val="en-GB"/>
              </w:rPr>
              <w:t>UCI (P14: R2-2405492: LG)</w:t>
            </w:r>
          </w:p>
          <w:p w14:paraId="442F4F70" w14:textId="5B9C3AF2" w:rsidR="0040635D" w:rsidRPr="00CA504D" w:rsidRDefault="00BF7F3D" w:rsidP="00CA504D">
            <w:pPr>
              <w:pStyle w:val="Doc-text2"/>
              <w:ind w:leftChars="15" w:left="31" w:hanging="1"/>
              <w:rPr>
                <w:sz w:val="21"/>
                <w:szCs w:val="21"/>
                <w:lang w:val="en-US"/>
              </w:rPr>
            </w:pPr>
            <w:r w:rsidRPr="00BF7F3D">
              <w:rPr>
                <w:sz w:val="21"/>
                <w:szCs w:val="21"/>
                <w:lang w:val="en-GB"/>
              </w:rPr>
              <w:t>Proposal 14: RAN2 to consider transmission procedure adopted for UE-initiated/event-driven beam reporting in R19 MIMO as baseline for event-triggered L1 report for LTM. That is, Mode A (dynamically scheduling UCI by gNB) and Mode B (UCI in pre-configured resource(s) for second UL channel) are supported</w:t>
            </w:r>
            <w:r w:rsidR="00CA504D">
              <w:rPr>
                <w:sz w:val="21"/>
                <w:szCs w:val="21"/>
                <w:lang w:val="en-GB"/>
              </w:rPr>
              <w:t>.</w:t>
            </w:r>
          </w:p>
          <w:p w14:paraId="0507DE49" w14:textId="6352F44A" w:rsidR="0040635D" w:rsidRPr="0040635D" w:rsidRDefault="0040635D" w:rsidP="00CA504D">
            <w:pPr>
              <w:pStyle w:val="Doc-text2"/>
              <w:ind w:leftChars="630" w:left="1623"/>
              <w:rPr>
                <w:sz w:val="21"/>
                <w:szCs w:val="21"/>
                <w:lang w:val="en-US"/>
              </w:rPr>
            </w:pPr>
          </w:p>
        </w:tc>
      </w:tr>
    </w:tbl>
    <w:p w14:paraId="30C0A0AF" w14:textId="77777777" w:rsidR="00205D5D" w:rsidRPr="00EC2D93" w:rsidRDefault="00205D5D" w:rsidP="00205D5D">
      <w:pPr>
        <w:overflowPunct/>
        <w:autoSpaceDE/>
        <w:autoSpaceDN/>
        <w:adjustRightInd/>
        <w:spacing w:after="0"/>
        <w:textAlignment w:val="auto"/>
        <w:rPr>
          <w:rFonts w:ascii="Arial" w:eastAsia="游明朝" w:hAnsi="Arial" w:cs="Arial"/>
          <w:sz w:val="21"/>
          <w:szCs w:val="21"/>
          <w:lang w:val="en-US"/>
        </w:rPr>
      </w:pPr>
      <w:r w:rsidRPr="00EC2D93">
        <w:rPr>
          <w:rFonts w:ascii="Arial" w:eastAsia="游明朝" w:hAnsi="Arial" w:cs="Arial"/>
          <w:sz w:val="21"/>
          <w:szCs w:val="21"/>
          <w:lang w:val="en-US"/>
        </w:rPr>
        <w:t>Regarding the medium/container for sending L1 LTM measurement reports, MAC-CE, UCI, or other options can be considered, and it has been agreed to use L1 UCI</w:t>
      </w:r>
      <w:r w:rsidRPr="00DF2E2E">
        <w:rPr>
          <w:rFonts w:ascii="Arial" w:eastAsia="游明朝" w:hAnsi="Arial" w:cs="Arial"/>
          <w:sz w:val="21"/>
          <w:szCs w:val="21"/>
          <w:lang w:val="en-US"/>
        </w:rPr>
        <w:t xml:space="preserve"> </w:t>
      </w:r>
      <w:r w:rsidRPr="00EC2D93">
        <w:rPr>
          <w:rFonts w:ascii="Arial" w:eastAsia="游明朝" w:hAnsi="Arial" w:cs="Arial"/>
          <w:sz w:val="21"/>
          <w:szCs w:val="21"/>
          <w:lang w:val="en-US"/>
        </w:rPr>
        <w:t xml:space="preserve">with dynamic resource allocation for the Rel-19 UE initiated/event-driven beam management framework </w:t>
      </w:r>
      <w:r>
        <w:rPr>
          <w:rFonts w:ascii="Arial" w:eastAsia="游明朝" w:hAnsi="Arial" w:cs="Arial"/>
          <w:sz w:val="21"/>
          <w:szCs w:val="21"/>
          <w:lang w:val="en-US"/>
        </w:rPr>
        <w:t>for MIMO enhancements</w:t>
      </w:r>
      <w:r w:rsidRPr="00EC2D93">
        <w:rPr>
          <w:rFonts w:ascii="Arial" w:eastAsia="游明朝" w:hAnsi="Arial" w:cs="Arial"/>
          <w:sz w:val="21"/>
          <w:szCs w:val="21"/>
          <w:lang w:val="en-US"/>
        </w:rPr>
        <w:t>.</w:t>
      </w:r>
    </w:p>
    <w:p w14:paraId="7BF387EA" w14:textId="4F797082" w:rsidR="003D283D" w:rsidRDefault="00C44AE4" w:rsidP="00C44AE4">
      <w:pPr>
        <w:pStyle w:val="a9"/>
        <w:rPr>
          <w:rFonts w:eastAsia="游明朝" w:cs="Arial"/>
          <w:sz w:val="21"/>
          <w:szCs w:val="21"/>
          <w:lang w:eastAsia="ja-JP"/>
        </w:rPr>
      </w:pPr>
      <w:r w:rsidRPr="00C44AE4">
        <w:rPr>
          <w:rFonts w:cs="Arial"/>
          <w:sz w:val="21"/>
          <w:szCs w:val="21"/>
          <w:lang w:eastAsia="ja-JP"/>
        </w:rPr>
        <w:t>MAC CE</w:t>
      </w:r>
      <w:r w:rsidR="00877F14">
        <w:rPr>
          <w:rFonts w:cs="Arial"/>
          <w:sz w:val="21"/>
          <w:szCs w:val="21"/>
          <w:lang w:eastAsia="ja-JP"/>
        </w:rPr>
        <w:t xml:space="preserve"> is </w:t>
      </w:r>
      <w:r w:rsidRPr="00C44AE4">
        <w:rPr>
          <w:rFonts w:cs="Arial"/>
          <w:sz w:val="21"/>
          <w:szCs w:val="21"/>
          <w:lang w:eastAsia="ja-JP"/>
        </w:rPr>
        <w:t xml:space="preserve">harmonized with L3 measurement </w:t>
      </w:r>
      <w:r w:rsidR="00A67C9F" w:rsidRPr="00C44AE4">
        <w:rPr>
          <w:rFonts w:cs="Arial"/>
          <w:sz w:val="21"/>
          <w:szCs w:val="21"/>
          <w:lang w:eastAsia="ja-JP"/>
        </w:rPr>
        <w:t>design and</w:t>
      </w:r>
      <w:r w:rsidR="00877F14">
        <w:rPr>
          <w:rFonts w:cs="Arial"/>
          <w:sz w:val="21"/>
          <w:szCs w:val="21"/>
          <w:lang w:eastAsia="ja-JP"/>
        </w:rPr>
        <w:t xml:space="preserve"> </w:t>
      </w:r>
      <w:r w:rsidRPr="00C44AE4">
        <w:rPr>
          <w:rFonts w:cs="Arial"/>
          <w:sz w:val="21"/>
          <w:szCs w:val="21"/>
          <w:lang w:eastAsia="ja-JP"/>
        </w:rPr>
        <w:t>can be flexible.</w:t>
      </w:r>
      <w:r w:rsidR="00877F14">
        <w:rPr>
          <w:rFonts w:cs="Arial"/>
          <w:sz w:val="21"/>
          <w:szCs w:val="21"/>
          <w:lang w:eastAsia="ja-JP"/>
        </w:rPr>
        <w:t xml:space="preserve"> </w:t>
      </w:r>
      <w:r w:rsidR="00EC44B0">
        <w:rPr>
          <w:rFonts w:cs="Arial"/>
          <w:sz w:val="21"/>
          <w:szCs w:val="21"/>
          <w:lang w:eastAsia="ja-JP"/>
        </w:rPr>
        <w:t xml:space="preserve">On the other hand, </w:t>
      </w:r>
      <w:r w:rsidRPr="00C44AE4">
        <w:rPr>
          <w:rFonts w:cs="Arial"/>
          <w:sz w:val="21"/>
          <w:szCs w:val="21"/>
          <w:lang w:eastAsia="ja-JP"/>
        </w:rPr>
        <w:t>UCI</w:t>
      </w:r>
      <w:r w:rsidR="00EC44B0">
        <w:rPr>
          <w:rFonts w:cs="Arial"/>
          <w:sz w:val="21"/>
          <w:szCs w:val="21"/>
          <w:lang w:eastAsia="ja-JP"/>
        </w:rPr>
        <w:t xml:space="preserve"> </w:t>
      </w:r>
      <w:r w:rsidRPr="00C44AE4">
        <w:rPr>
          <w:rFonts w:cs="Arial"/>
          <w:sz w:val="21"/>
          <w:szCs w:val="21"/>
          <w:lang w:eastAsia="ja-JP"/>
        </w:rPr>
        <w:t>was agreed to use L1 UCI in the Rel-19 UE-initiated/event-driven beam management framework for MIMO extensions, with dynamic resource allocation</w:t>
      </w:r>
      <w:r w:rsidR="00D81C95">
        <w:rPr>
          <w:rFonts w:cs="Arial"/>
          <w:sz w:val="21"/>
          <w:szCs w:val="21"/>
          <w:lang w:eastAsia="ja-JP"/>
        </w:rPr>
        <w:t xml:space="preserve"> and r</w:t>
      </w:r>
      <w:r w:rsidRPr="00C44AE4">
        <w:rPr>
          <w:rFonts w:cs="Arial"/>
          <w:sz w:val="21"/>
          <w:szCs w:val="21"/>
          <w:lang w:eastAsia="ja-JP"/>
        </w:rPr>
        <w:t xml:space="preserve">eport format in Rel-18 LTM can be </w:t>
      </w:r>
      <w:r>
        <w:rPr>
          <w:rFonts w:eastAsia="游明朝" w:cs="Arial" w:hint="eastAsia"/>
          <w:sz w:val="21"/>
          <w:szCs w:val="21"/>
          <w:lang w:eastAsia="ja-JP"/>
        </w:rPr>
        <w:t>r</w:t>
      </w:r>
      <w:r>
        <w:rPr>
          <w:rFonts w:eastAsia="游明朝" w:cs="Arial"/>
          <w:sz w:val="21"/>
          <w:szCs w:val="21"/>
          <w:lang w:eastAsia="ja-JP"/>
        </w:rPr>
        <w:t>eused.</w:t>
      </w:r>
    </w:p>
    <w:p w14:paraId="171BC11F" w14:textId="77777777" w:rsidR="00657611" w:rsidRPr="00657611" w:rsidRDefault="00657611" w:rsidP="00657611">
      <w:pPr>
        <w:pStyle w:val="a9"/>
        <w:rPr>
          <w:rFonts w:eastAsia="游明朝" w:cs="Arial"/>
          <w:sz w:val="21"/>
          <w:szCs w:val="21"/>
          <w:lang w:val="en-US" w:eastAsia="ja-JP"/>
        </w:rPr>
      </w:pPr>
    </w:p>
    <w:p w14:paraId="5AD6D781" w14:textId="6773AA0F" w:rsidR="00657611" w:rsidRPr="00657611" w:rsidRDefault="00657611" w:rsidP="00657611">
      <w:pPr>
        <w:pStyle w:val="a9"/>
        <w:rPr>
          <w:rFonts w:eastAsia="游明朝" w:cs="Arial"/>
          <w:sz w:val="21"/>
          <w:szCs w:val="21"/>
          <w:lang w:val="en-US" w:eastAsia="ja-JP"/>
        </w:rPr>
      </w:pPr>
      <w:r w:rsidRPr="00657611">
        <w:rPr>
          <w:rFonts w:eastAsia="游明朝" w:cs="Arial"/>
          <w:sz w:val="21"/>
          <w:szCs w:val="21"/>
          <w:lang w:val="en-US" w:eastAsia="ja-JP"/>
        </w:rPr>
        <w:lastRenderedPageBreak/>
        <w:t>1. Transmission Method Decision</w:t>
      </w:r>
    </w:p>
    <w:p w14:paraId="15192FF0" w14:textId="42903F0B" w:rsidR="00657611" w:rsidRPr="00657611" w:rsidRDefault="00657611" w:rsidP="00657611">
      <w:pPr>
        <w:pStyle w:val="a9"/>
        <w:rPr>
          <w:rFonts w:eastAsia="游明朝" w:cs="Arial" w:hint="eastAsia"/>
          <w:sz w:val="21"/>
          <w:szCs w:val="21"/>
          <w:lang w:val="en-US" w:eastAsia="ja-JP"/>
        </w:rPr>
      </w:pPr>
      <w:r w:rsidRPr="00657611">
        <w:rPr>
          <w:rFonts w:eastAsia="游明朝" w:cs="Arial"/>
          <w:sz w:val="21"/>
          <w:szCs w:val="21"/>
          <w:lang w:val="en-US" w:eastAsia="ja-JP"/>
        </w:rPr>
        <w:t xml:space="preserve">   - Dependent on RAN1 Progress: The decision on whether to transmit the information via L1 UCI or L2 MAC CE depends on the progress of discussions in RAN1</w:t>
      </w:r>
      <w:r w:rsidR="00020C3A">
        <w:rPr>
          <w:rFonts w:eastAsia="游明朝" w:cs="Arial"/>
          <w:sz w:val="21"/>
          <w:szCs w:val="21"/>
          <w:lang w:val="en-US" w:eastAsia="ja-JP"/>
        </w:rPr>
        <w:t>.</w:t>
      </w:r>
    </w:p>
    <w:p w14:paraId="0250B92C" w14:textId="1DB625F3" w:rsidR="00657611" w:rsidRPr="00657611" w:rsidRDefault="00657611" w:rsidP="00657611">
      <w:pPr>
        <w:pStyle w:val="a9"/>
        <w:rPr>
          <w:rFonts w:eastAsia="游明朝" w:cs="Arial"/>
          <w:sz w:val="21"/>
          <w:szCs w:val="21"/>
          <w:lang w:val="en-US" w:eastAsia="ja-JP"/>
        </w:rPr>
      </w:pPr>
      <w:r w:rsidRPr="00657611">
        <w:rPr>
          <w:rFonts w:eastAsia="游明朝" w:cs="Arial"/>
          <w:sz w:val="21"/>
          <w:szCs w:val="21"/>
          <w:lang w:val="en-US" w:eastAsia="ja-JP"/>
        </w:rPr>
        <w:t>2. Resource Requirements</w:t>
      </w:r>
    </w:p>
    <w:p w14:paraId="3E9527EA" w14:textId="74DE81B7" w:rsidR="00657611" w:rsidRPr="00657611" w:rsidRDefault="00657611" w:rsidP="00657611">
      <w:pPr>
        <w:pStyle w:val="a9"/>
        <w:rPr>
          <w:rFonts w:eastAsia="游明朝" w:cs="Arial" w:hint="eastAsia"/>
          <w:sz w:val="21"/>
          <w:szCs w:val="21"/>
          <w:lang w:val="en-US" w:eastAsia="ja-JP"/>
        </w:rPr>
      </w:pPr>
      <w:r w:rsidRPr="00657611">
        <w:rPr>
          <w:rFonts w:eastAsia="游明朝" w:cs="Arial"/>
          <w:sz w:val="21"/>
          <w:szCs w:val="21"/>
          <w:lang w:val="en-US" w:eastAsia="ja-JP"/>
        </w:rPr>
        <w:t xml:space="preserve">   - Varying Needs: The resources required for transmission will vary based on the content and format of the beam report. For example, more detailed or complex beam reports will demand more resources for transmission.</w:t>
      </w:r>
    </w:p>
    <w:p w14:paraId="7B290AC1" w14:textId="624D92B7" w:rsidR="00657611" w:rsidRPr="00657611" w:rsidRDefault="00657611" w:rsidP="00657611">
      <w:pPr>
        <w:pStyle w:val="a9"/>
        <w:rPr>
          <w:rFonts w:eastAsia="游明朝" w:cs="Arial"/>
          <w:sz w:val="21"/>
          <w:szCs w:val="21"/>
          <w:lang w:val="en-US" w:eastAsia="ja-JP"/>
        </w:rPr>
      </w:pPr>
      <w:r w:rsidRPr="00657611">
        <w:rPr>
          <w:rFonts w:eastAsia="游明朝" w:cs="Arial"/>
          <w:sz w:val="21"/>
          <w:szCs w:val="21"/>
          <w:lang w:val="en-US" w:eastAsia="ja-JP"/>
        </w:rPr>
        <w:t xml:space="preserve">3. L1 UCI </w:t>
      </w:r>
    </w:p>
    <w:p w14:paraId="2769B196" w14:textId="5A28979F" w:rsidR="00657611" w:rsidRPr="00657611" w:rsidRDefault="00657611" w:rsidP="00657611">
      <w:pPr>
        <w:pStyle w:val="a9"/>
        <w:rPr>
          <w:rFonts w:eastAsia="游明朝" w:cs="Arial" w:hint="eastAsia"/>
          <w:sz w:val="21"/>
          <w:szCs w:val="21"/>
          <w:lang w:val="en-US" w:eastAsia="ja-JP"/>
        </w:rPr>
      </w:pPr>
      <w:r w:rsidRPr="00657611">
        <w:rPr>
          <w:rFonts w:eastAsia="游明朝" w:cs="Arial"/>
          <w:sz w:val="21"/>
          <w:szCs w:val="21"/>
          <w:lang w:val="en-US" w:eastAsia="ja-JP"/>
        </w:rPr>
        <w:t xml:space="preserve">   - Limitations: L1 UCI is used for transmitting control information on the physical layer. It is typically suitable for sending simple control information with limited resource usage. However, if the required resources exceed the capacity of L1 UCI, then it will not be adequate.</w:t>
      </w:r>
    </w:p>
    <w:p w14:paraId="1CCE92A6" w14:textId="48AACB41" w:rsidR="00657611" w:rsidRPr="00657611" w:rsidRDefault="00657611" w:rsidP="00657611">
      <w:pPr>
        <w:pStyle w:val="a9"/>
        <w:rPr>
          <w:rFonts w:eastAsia="游明朝" w:cs="Arial"/>
          <w:sz w:val="21"/>
          <w:szCs w:val="21"/>
          <w:lang w:val="en-US" w:eastAsia="ja-JP"/>
        </w:rPr>
      </w:pPr>
      <w:r w:rsidRPr="00657611">
        <w:rPr>
          <w:rFonts w:eastAsia="游明朝" w:cs="Arial"/>
          <w:sz w:val="21"/>
          <w:szCs w:val="21"/>
          <w:lang w:val="en-US" w:eastAsia="ja-JP"/>
        </w:rPr>
        <w:t xml:space="preserve">4. L2 MAC CE </w:t>
      </w:r>
    </w:p>
    <w:p w14:paraId="450A6343" w14:textId="4CED339D" w:rsidR="00BA6D8D" w:rsidRDefault="00657611" w:rsidP="00657611">
      <w:pPr>
        <w:pStyle w:val="a9"/>
        <w:rPr>
          <w:rFonts w:eastAsia="游明朝" w:cs="Arial"/>
          <w:sz w:val="21"/>
          <w:szCs w:val="21"/>
          <w:lang w:val="en-US" w:eastAsia="ja-JP"/>
        </w:rPr>
      </w:pPr>
      <w:r w:rsidRPr="00657611">
        <w:rPr>
          <w:rFonts w:eastAsia="游明朝" w:cs="Arial"/>
          <w:sz w:val="21"/>
          <w:szCs w:val="21"/>
          <w:lang w:val="en-US" w:eastAsia="ja-JP"/>
        </w:rPr>
        <w:t xml:space="preserve">   - Enhanced Capability: L2 MAC CE is used for transmitting control information on the data link layer. This method can handle larger data sizes and more complex control information compared to L1 UCI. Therefore, if the beam report requires substantial resources or contains detailed information, MAC CE will be necessary for transmission.</w:t>
      </w:r>
    </w:p>
    <w:p w14:paraId="6E9AB8C7" w14:textId="77777777" w:rsidR="00BA6D8D" w:rsidRDefault="00BA6D8D" w:rsidP="00657611">
      <w:pPr>
        <w:pStyle w:val="a9"/>
        <w:rPr>
          <w:rFonts w:eastAsia="游明朝" w:cs="Arial" w:hint="eastAsia"/>
          <w:sz w:val="21"/>
          <w:szCs w:val="21"/>
          <w:lang w:val="en-US" w:eastAsia="ja-JP"/>
        </w:rPr>
      </w:pPr>
    </w:p>
    <w:p w14:paraId="2D9FC24C" w14:textId="01509CE6" w:rsidR="00BA6D8D" w:rsidRPr="00657611" w:rsidRDefault="00657611" w:rsidP="00657611">
      <w:pPr>
        <w:pStyle w:val="a9"/>
        <w:rPr>
          <w:rFonts w:eastAsia="游明朝" w:cs="Arial" w:hint="eastAsia"/>
          <w:sz w:val="21"/>
          <w:szCs w:val="21"/>
          <w:lang w:val="en-US" w:eastAsia="ja-JP"/>
        </w:rPr>
      </w:pPr>
      <w:r w:rsidRPr="00657611">
        <w:rPr>
          <w:rFonts w:eastAsia="游明朝" w:cs="Arial"/>
          <w:sz w:val="21"/>
          <w:szCs w:val="21"/>
          <w:lang w:val="en-US" w:eastAsia="ja-JP"/>
        </w:rPr>
        <w:t>To decide the most suitable transmission method, it is crucial to monitor the progress of discussions in RAN1 and evaluate the required resources based on the beam report's content and format. If it is determined that more resources are needed, L1 UCI will not suffice, and transmission via MAC CE will be required.</w:t>
      </w:r>
    </w:p>
    <w:p w14:paraId="305BBB47" w14:textId="77777777" w:rsidR="00657611" w:rsidRPr="00657611" w:rsidRDefault="00657611" w:rsidP="00657611">
      <w:pPr>
        <w:pStyle w:val="a9"/>
        <w:rPr>
          <w:rFonts w:eastAsia="游明朝" w:cs="Arial"/>
          <w:sz w:val="21"/>
          <w:szCs w:val="21"/>
          <w:lang w:val="en-US" w:eastAsia="ja-JP"/>
        </w:rPr>
      </w:pPr>
      <w:r w:rsidRPr="00657611">
        <w:rPr>
          <w:rFonts w:eastAsia="游明朝" w:cs="Arial"/>
          <w:sz w:val="21"/>
          <w:szCs w:val="21"/>
          <w:lang w:val="en-US" w:eastAsia="ja-JP"/>
        </w:rPr>
        <w:t>In summary, the choice between L1 UCI and L2 MAC CE for transmitting beam reports depends on the specific resource requirements, which in turn depend on the report’s content and format. This decision should be made based on ongoing technical discussions in RAN1. If additional resources are necessary, MAC CE will be the preferred method of transmission.</w:t>
      </w:r>
    </w:p>
    <w:p w14:paraId="393BBF91" w14:textId="04D96646" w:rsidR="002A0C6C" w:rsidRPr="002A0C6C" w:rsidRDefault="002A0C6C" w:rsidP="002A0C6C">
      <w:pPr>
        <w:overflowPunct/>
        <w:autoSpaceDE/>
        <w:autoSpaceDN/>
        <w:adjustRightInd/>
        <w:spacing w:after="0"/>
        <w:textAlignment w:val="auto"/>
        <w:rPr>
          <w:rFonts w:ascii="Arial" w:eastAsia="游明朝" w:hAnsi="Arial" w:cs="Arial"/>
          <w:b/>
          <w:bCs/>
          <w:sz w:val="21"/>
          <w:szCs w:val="21"/>
          <w:lang w:val="en-US"/>
        </w:rPr>
      </w:pPr>
      <w:bookmarkStart w:id="0" w:name="P1"/>
      <w:r w:rsidRPr="00315667">
        <w:rPr>
          <w:rFonts w:ascii="Arial" w:eastAsia="游明朝" w:hAnsi="Arial" w:cs="Arial"/>
          <w:b/>
          <w:bCs/>
          <w:sz w:val="21"/>
          <w:szCs w:val="21"/>
        </w:rPr>
        <w:t>Proposal 1:</w:t>
      </w:r>
      <w:r>
        <w:rPr>
          <w:rFonts w:ascii="Arial" w:eastAsia="游明朝" w:hAnsi="Arial" w:cs="Arial"/>
          <w:b/>
          <w:bCs/>
          <w:sz w:val="21"/>
          <w:szCs w:val="21"/>
        </w:rPr>
        <w:t xml:space="preserve"> </w:t>
      </w:r>
      <w:r w:rsidR="005A258E">
        <w:rPr>
          <w:rFonts w:ascii="Arial" w:eastAsia="游明朝" w:hAnsi="Arial" w:cs="Arial"/>
          <w:b/>
          <w:bCs/>
          <w:sz w:val="21"/>
          <w:szCs w:val="21"/>
        </w:rPr>
        <w:t>Whether it is carried via L1 UCI or L2 MAC CE can be wait for discussions R</w:t>
      </w:r>
      <w:r w:rsidR="00A76F75">
        <w:rPr>
          <w:rFonts w:ascii="Arial" w:eastAsia="游明朝" w:hAnsi="Arial" w:cs="Arial"/>
          <w:b/>
          <w:bCs/>
          <w:sz w:val="21"/>
          <w:szCs w:val="21"/>
        </w:rPr>
        <w:t>AN</w:t>
      </w:r>
      <w:r w:rsidR="005A258E">
        <w:rPr>
          <w:rFonts w:ascii="Arial" w:eastAsia="游明朝" w:hAnsi="Arial" w:cs="Arial"/>
          <w:b/>
          <w:bCs/>
          <w:sz w:val="21"/>
          <w:szCs w:val="21"/>
        </w:rPr>
        <w:t xml:space="preserve">1 progress since </w:t>
      </w:r>
      <w:r w:rsidR="005A258E">
        <w:rPr>
          <w:rFonts w:ascii="Arial" w:eastAsia="游明朝" w:hAnsi="Arial" w:cs="Arial"/>
          <w:b/>
          <w:bCs/>
          <w:sz w:val="21"/>
          <w:szCs w:val="21"/>
          <w:lang w:val="en-US"/>
        </w:rPr>
        <w:t>required r</w:t>
      </w:r>
      <w:r w:rsidR="005A258E" w:rsidRPr="00BD6D42">
        <w:rPr>
          <w:rFonts w:ascii="Arial" w:eastAsia="游明朝" w:hAnsi="Arial" w:cs="Arial"/>
          <w:b/>
          <w:bCs/>
          <w:sz w:val="21"/>
          <w:szCs w:val="21"/>
          <w:lang w:val="en-US"/>
        </w:rPr>
        <w:t>esources will vary depending on the beam report content and format. If more resources are necessary, it wo</w:t>
      </w:r>
      <w:r w:rsidR="005A258E">
        <w:rPr>
          <w:rFonts w:ascii="Arial" w:eastAsia="游明朝" w:hAnsi="Arial" w:cs="Arial"/>
          <w:b/>
          <w:bCs/>
          <w:sz w:val="21"/>
          <w:szCs w:val="21"/>
          <w:lang w:val="en-US"/>
        </w:rPr>
        <w:t xml:space="preserve">uld not </w:t>
      </w:r>
      <w:r w:rsidR="005A258E" w:rsidRPr="00BD6D42">
        <w:rPr>
          <w:rFonts w:ascii="Arial" w:eastAsia="游明朝" w:hAnsi="Arial" w:cs="Arial"/>
          <w:b/>
          <w:bCs/>
          <w:sz w:val="21"/>
          <w:szCs w:val="21"/>
          <w:lang w:val="en-US"/>
        </w:rPr>
        <w:t xml:space="preserve">fit in </w:t>
      </w:r>
      <w:r w:rsidR="005A258E">
        <w:rPr>
          <w:rFonts w:ascii="Arial" w:eastAsia="游明朝" w:hAnsi="Arial" w:cs="Arial"/>
          <w:b/>
          <w:bCs/>
          <w:sz w:val="21"/>
          <w:szCs w:val="21"/>
          <w:lang w:val="en-US"/>
        </w:rPr>
        <w:t xml:space="preserve">L1 </w:t>
      </w:r>
      <w:r w:rsidR="005A258E" w:rsidRPr="00BD6D42">
        <w:rPr>
          <w:rFonts w:ascii="Arial" w:eastAsia="游明朝" w:hAnsi="Arial" w:cs="Arial"/>
          <w:b/>
          <w:bCs/>
          <w:sz w:val="21"/>
          <w:szCs w:val="21"/>
          <w:lang w:val="en-US"/>
        </w:rPr>
        <w:t>UCI, and transmission via MAC CE will be required.</w:t>
      </w:r>
    </w:p>
    <w:bookmarkEnd w:id="0"/>
    <w:p w14:paraId="02A6B806" w14:textId="77777777" w:rsidR="00CC05B7" w:rsidRPr="00C77DD2" w:rsidRDefault="00CC05B7" w:rsidP="0040635D">
      <w:pPr>
        <w:overflowPunct/>
        <w:autoSpaceDE/>
        <w:autoSpaceDN/>
        <w:adjustRightInd/>
        <w:textAlignment w:val="auto"/>
        <w:rPr>
          <w:rFonts w:ascii="Arial" w:eastAsia="游明朝" w:hAnsi="Arial" w:cs="Arial"/>
          <w:b/>
          <w:bCs/>
          <w:sz w:val="21"/>
          <w:szCs w:val="21"/>
          <w:u w:val="single"/>
          <w:lang w:val="en-US"/>
        </w:rPr>
      </w:pPr>
    </w:p>
    <w:p w14:paraId="7896D68F" w14:textId="51F8013B" w:rsidR="003713DC" w:rsidRDefault="003713DC" w:rsidP="0040635D">
      <w:pPr>
        <w:overflowPunct/>
        <w:autoSpaceDE/>
        <w:autoSpaceDN/>
        <w:adjustRightInd/>
        <w:textAlignment w:val="auto"/>
        <w:rPr>
          <w:rFonts w:ascii="Arial" w:hAnsi="Arial" w:cs="Arial"/>
          <w:b/>
          <w:bCs/>
          <w:sz w:val="21"/>
          <w:szCs w:val="21"/>
          <w:u w:val="single"/>
          <w:lang w:val="en-US"/>
        </w:rPr>
      </w:pPr>
      <w:r w:rsidRPr="003713DC">
        <w:rPr>
          <w:rFonts w:ascii="Arial" w:hAnsi="Arial" w:cs="Arial"/>
          <w:b/>
          <w:bCs/>
          <w:sz w:val="21"/>
          <w:szCs w:val="21"/>
          <w:u w:val="single"/>
          <w:lang w:val="en-US"/>
        </w:rPr>
        <w:t>Need of measurement reporting once leaving condition is met</w:t>
      </w:r>
      <w:r w:rsidR="003010BD">
        <w:rPr>
          <w:rFonts w:ascii="Arial" w:hAnsi="Arial" w:cs="Arial"/>
          <w:b/>
          <w:bCs/>
          <w:sz w:val="21"/>
          <w:szCs w:val="21"/>
          <w:u w:val="single"/>
          <w:lang w:val="en-US"/>
        </w:rPr>
        <w:t>, etc.</w:t>
      </w:r>
    </w:p>
    <w:p w14:paraId="7A7D56BD" w14:textId="053E558A" w:rsidR="003010BD" w:rsidRPr="003713DC" w:rsidRDefault="003010BD" w:rsidP="003B2868">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RAN2#1</w:t>
      </w:r>
      <w:r>
        <w:rPr>
          <w:rFonts w:cs="Arial"/>
          <w:sz w:val="21"/>
          <w:szCs w:val="21"/>
          <w:lang w:eastAsia="ja-JP"/>
        </w:rPr>
        <w:t xml:space="preserve">26, </w:t>
      </w:r>
      <w:r w:rsidR="002766AC">
        <w:rPr>
          <w:rFonts w:cs="Arial"/>
          <w:sz w:val="21"/>
          <w:szCs w:val="21"/>
          <w:lang w:eastAsia="ja-JP"/>
        </w:rPr>
        <w:t>several FFS</w:t>
      </w:r>
      <w:r w:rsidR="00CD196F">
        <w:rPr>
          <w:rFonts w:cs="Arial"/>
          <w:sz w:val="21"/>
          <w:szCs w:val="21"/>
          <w:lang w:eastAsia="ja-JP"/>
        </w:rPr>
        <w:t xml:space="preserve"> w</w:t>
      </w:r>
      <w:r w:rsidR="002766AC">
        <w:rPr>
          <w:rFonts w:cs="Arial"/>
          <w:sz w:val="21"/>
          <w:szCs w:val="21"/>
          <w:lang w:eastAsia="ja-JP"/>
        </w:rPr>
        <w:t>ere</w:t>
      </w:r>
      <w:r w:rsidR="00CD196F">
        <w:rPr>
          <w:rFonts w:cs="Arial"/>
          <w:sz w:val="21"/>
          <w:szCs w:val="21"/>
          <w:lang w:eastAsia="ja-JP"/>
        </w:rPr>
        <w:t xml:space="preserve"> agreed of</w:t>
      </w:r>
      <w:r w:rsidR="007230E7">
        <w:rPr>
          <w:rFonts w:cs="Arial"/>
          <w:sz w:val="21"/>
          <w:szCs w:val="21"/>
          <w:lang w:eastAsia="ja-JP"/>
        </w:rPr>
        <w:t xml:space="preserve"> </w:t>
      </w:r>
      <w:r w:rsidRPr="00EF266D">
        <w:rPr>
          <w:rFonts w:cs="Arial"/>
          <w:sz w:val="21"/>
          <w:szCs w:val="21"/>
        </w:rPr>
        <w:t>[</w:t>
      </w:r>
      <w:r>
        <w:rPr>
          <w:rFonts w:cs="Arial"/>
          <w:sz w:val="21"/>
          <w:szCs w:val="21"/>
        </w:rPr>
        <w:t>2].</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3010BD" w:rsidRPr="00C74D3E" w14:paraId="1877AE16" w14:textId="77777777" w:rsidTr="00C727BF">
        <w:tc>
          <w:tcPr>
            <w:tcW w:w="9629" w:type="dxa"/>
          </w:tcPr>
          <w:p w14:paraId="2102D691" w14:textId="77777777" w:rsidR="003010BD" w:rsidRPr="00331216" w:rsidRDefault="003010BD" w:rsidP="00C727BF">
            <w:pPr>
              <w:pStyle w:val="Doc-text2"/>
              <w:ind w:leftChars="15" w:left="31" w:hanging="1"/>
              <w:rPr>
                <w:rFonts w:cs="Arial"/>
                <w:sz w:val="21"/>
                <w:szCs w:val="21"/>
                <w:lang w:val="en-GB"/>
              </w:rPr>
            </w:pPr>
          </w:p>
          <w:p w14:paraId="30C973AA" w14:textId="73564D00" w:rsidR="00331216" w:rsidRPr="00331216" w:rsidRDefault="00331216" w:rsidP="00331216">
            <w:pPr>
              <w:pStyle w:val="Doc-text2"/>
              <w:ind w:leftChars="15" w:left="31" w:hanging="1"/>
              <w:rPr>
                <w:rFonts w:cs="Arial"/>
                <w:sz w:val="21"/>
                <w:szCs w:val="21"/>
                <w:lang w:val="en-GB"/>
              </w:rPr>
            </w:pPr>
            <w:r w:rsidRPr="00331216">
              <w:rPr>
                <w:rFonts w:cs="Arial"/>
                <w:sz w:val="21"/>
                <w:szCs w:val="21"/>
                <w:highlight w:val="green"/>
                <w:lang w:val="en-GB"/>
              </w:rPr>
              <w:t>Agreement</w:t>
            </w:r>
            <w:r w:rsidR="00A47A15" w:rsidRPr="00A47A15">
              <w:rPr>
                <w:rFonts w:cs="Arial"/>
                <w:sz w:val="21"/>
                <w:szCs w:val="21"/>
                <w:highlight w:val="green"/>
                <w:lang w:val="en-GB"/>
              </w:rPr>
              <w:t>s</w:t>
            </w:r>
            <w:r w:rsidRPr="00331216">
              <w:rPr>
                <w:rFonts w:cs="Arial"/>
                <w:sz w:val="21"/>
                <w:szCs w:val="21"/>
                <w:lang w:val="en-GB"/>
              </w:rPr>
              <w:t xml:space="preserve"> at R</w:t>
            </w:r>
            <w:r w:rsidR="002766AC">
              <w:rPr>
                <w:rFonts w:cs="Arial"/>
                <w:sz w:val="21"/>
                <w:szCs w:val="21"/>
                <w:lang w:val="en-GB"/>
              </w:rPr>
              <w:t>AN</w:t>
            </w:r>
            <w:r w:rsidRPr="00331216">
              <w:rPr>
                <w:rFonts w:cs="Arial"/>
                <w:sz w:val="21"/>
                <w:szCs w:val="21"/>
                <w:lang w:val="en-GB"/>
              </w:rPr>
              <w:t>2</w:t>
            </w:r>
            <w:r w:rsidR="002766AC">
              <w:rPr>
                <w:rFonts w:cs="Arial"/>
                <w:sz w:val="21"/>
                <w:szCs w:val="21"/>
                <w:lang w:val="en-GB"/>
              </w:rPr>
              <w:t>#</w:t>
            </w:r>
            <w:r w:rsidRPr="00331216">
              <w:rPr>
                <w:rFonts w:cs="Arial"/>
                <w:sz w:val="21"/>
                <w:szCs w:val="21"/>
                <w:lang w:val="en-GB"/>
              </w:rPr>
              <w:t>126</w:t>
            </w:r>
          </w:p>
          <w:p w14:paraId="3B6711AE" w14:textId="77777777" w:rsidR="00331216" w:rsidRPr="00331216" w:rsidRDefault="00331216" w:rsidP="00331216">
            <w:pPr>
              <w:pStyle w:val="Doc-text2"/>
              <w:ind w:leftChars="15" w:left="31" w:hanging="1"/>
              <w:rPr>
                <w:rFonts w:cs="Arial"/>
                <w:sz w:val="21"/>
                <w:szCs w:val="21"/>
                <w:lang w:val="en-GB"/>
              </w:rPr>
            </w:pPr>
          </w:p>
          <w:p w14:paraId="2DCFD052" w14:textId="244F07CA" w:rsidR="00A47A15" w:rsidRPr="00985A4C" w:rsidRDefault="00B62E1B" w:rsidP="00B62E1B">
            <w:pPr>
              <w:pStyle w:val="Doc-text2"/>
              <w:numPr>
                <w:ilvl w:val="0"/>
                <w:numId w:val="23"/>
              </w:numPr>
              <w:rPr>
                <w:rFonts w:cs="Arial"/>
                <w:sz w:val="21"/>
                <w:szCs w:val="21"/>
                <w:lang w:val="en-US"/>
              </w:rPr>
            </w:pPr>
            <w:r w:rsidRPr="00B62E1B">
              <w:rPr>
                <w:rFonts w:cs="Arial"/>
                <w:sz w:val="21"/>
                <w:szCs w:val="21"/>
                <w:lang w:val="en-GB"/>
              </w:rPr>
              <w:t>For LTM event evaluation, TTT, hysteresis for entering/leaving, and/or beam specific (</w:t>
            </w:r>
            <w:r w:rsidRPr="00481752">
              <w:rPr>
                <w:rFonts w:cs="Arial"/>
                <w:sz w:val="21"/>
                <w:szCs w:val="21"/>
                <w:highlight w:val="yellow"/>
                <w:lang w:val="en-GB"/>
              </w:rPr>
              <w:t>FFS for cell specific) offset can be applied. FFS on the need of measurement reporting once leaving condition is met.</w:t>
            </w:r>
          </w:p>
        </w:tc>
      </w:tr>
    </w:tbl>
    <w:p w14:paraId="7EF18CA6" w14:textId="77777777" w:rsidR="000A3BB8" w:rsidRDefault="000A3BB8" w:rsidP="006001BB">
      <w:pPr>
        <w:overflowPunct/>
        <w:autoSpaceDE/>
        <w:autoSpaceDN/>
        <w:adjustRightInd/>
        <w:spacing w:after="0"/>
        <w:textAlignment w:val="auto"/>
        <w:rPr>
          <w:rFonts w:ascii="Arial" w:eastAsia="游明朝" w:hAnsi="Arial" w:cs="Arial"/>
          <w:sz w:val="21"/>
          <w:szCs w:val="21"/>
        </w:rPr>
      </w:pPr>
    </w:p>
    <w:p w14:paraId="024BDD6C" w14:textId="3D5848E7" w:rsidR="00BF49EB" w:rsidRDefault="000A3BB8" w:rsidP="006001BB">
      <w:pPr>
        <w:overflowPunct/>
        <w:autoSpaceDE/>
        <w:autoSpaceDN/>
        <w:adjustRightInd/>
        <w:spacing w:after="0"/>
        <w:textAlignment w:val="auto"/>
        <w:rPr>
          <w:rFonts w:ascii="Arial" w:eastAsia="游明朝" w:hAnsi="Arial" w:cs="Arial"/>
          <w:sz w:val="21"/>
          <w:szCs w:val="21"/>
        </w:rPr>
      </w:pPr>
      <w:r w:rsidRPr="000A3BB8">
        <w:rPr>
          <w:rFonts w:ascii="Arial" w:eastAsia="游明朝" w:hAnsi="Arial" w:cs="Arial"/>
          <w:sz w:val="21"/>
          <w:szCs w:val="21"/>
        </w:rPr>
        <w:t>If cell level measurements are considered, a cell specific offset should be applied.</w:t>
      </w:r>
    </w:p>
    <w:p w14:paraId="00E0CF90"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p>
    <w:p w14:paraId="4B877252" w14:textId="0B9BEC42"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1. Account for Different Cell Conditions</w:t>
      </w:r>
    </w:p>
    <w:p w14:paraId="2639A32B" w14:textId="1C7F0E24"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 Varying Conditions: Cells within a network can experience different levels of interference, load, and environmental factors. By applying a cell-specific offset, these unique conditions can be accounted for, leading to more accurate measurements and evaluations.</w:t>
      </w:r>
    </w:p>
    <w:p w14:paraId="0C357F04"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w:t>
      </w:r>
    </w:p>
    <w:p w14:paraId="7B56807C" w14:textId="0F718E91"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2. Enhanced Handover Decisions</w:t>
      </w:r>
    </w:p>
    <w:p w14:paraId="408C128D" w14:textId="713018B6"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 Better Decision-Making: Cell-specific offsets help in making more informed handover decisions by adjusting the measurement results to reflect the actual performance and quality of different cells. This ensures that handovers are triggered only when they are truly beneficial to the user.</w:t>
      </w:r>
    </w:p>
    <w:p w14:paraId="58B08EA7"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w:t>
      </w:r>
    </w:p>
    <w:p w14:paraId="085D77EF" w14:textId="590BCA60"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lastRenderedPageBreak/>
        <w:t>3. Reduction of Unnecessary Handover Events</w:t>
      </w:r>
    </w:p>
    <w:p w14:paraId="04CEC872" w14:textId="415AB9BF"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 Minimizing Ping-Pong Effects: Often, cells are close in performance metrics, leading to repeated handovers (ping-pong effect). Applying cell-specific offsets can help differentiate these metrics more clearly, reducing the likelihood of unnecessary handover events.</w:t>
      </w:r>
    </w:p>
    <w:p w14:paraId="0BEC6EDF"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p>
    <w:p w14:paraId="08660FFF" w14:textId="552DC5FA"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4. Fair Comparison Across Cells</w:t>
      </w:r>
    </w:p>
    <w:p w14:paraId="4E8058D7" w14:textId="7BBC1A4D"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 Standardization: Offsets allow for a standardized comparison of measurements across different cells. This compensates for inherent differences in cell performance, ensuring a fair evaluation process.</w:t>
      </w:r>
    </w:p>
    <w:p w14:paraId="2CDD1A94"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p>
    <w:p w14:paraId="39517DE0" w14:textId="20AAD804"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5. Network Efficiency</w:t>
      </w:r>
    </w:p>
    <w:p w14:paraId="0656D99D" w14:textId="56799E2B"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 xml:space="preserve">   - Optimized Resource Allocation: By applying cell-specific offsets, the network can more efficiently allocate resources, as it accurately understands the performance of each cell in relation to its specific conditions. This leads to optimal utilization of network capacity and better user experience.</w:t>
      </w:r>
    </w:p>
    <w:p w14:paraId="0ABA2328"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p>
    <w:p w14:paraId="21E36351"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r w:rsidRPr="00157A0E">
        <w:rPr>
          <w:rFonts w:ascii="Arial" w:eastAsia="游明朝" w:hAnsi="Arial" w:cs="Arial"/>
          <w:sz w:val="21"/>
          <w:szCs w:val="21"/>
        </w:rPr>
        <w:t>Applying cell-specific offsets to cell level measurements introduces a more nuanced and accurate evaluation process. This adjustment accounts for the unique conditions of each cell, leading to improved decision-making, reduced unnecessary handovers, and overall better network performance.</w:t>
      </w:r>
    </w:p>
    <w:p w14:paraId="2B65CD3B" w14:textId="77777777" w:rsidR="00157A0E" w:rsidRPr="00157A0E" w:rsidRDefault="00157A0E" w:rsidP="00157A0E">
      <w:pPr>
        <w:overflowPunct/>
        <w:autoSpaceDE/>
        <w:autoSpaceDN/>
        <w:adjustRightInd/>
        <w:spacing w:after="0"/>
        <w:textAlignment w:val="auto"/>
        <w:rPr>
          <w:rFonts w:ascii="Arial" w:eastAsia="游明朝" w:hAnsi="Arial" w:cs="Arial"/>
          <w:sz w:val="21"/>
          <w:szCs w:val="21"/>
        </w:rPr>
      </w:pPr>
    </w:p>
    <w:p w14:paraId="21410771" w14:textId="77777777" w:rsidR="00FB55FB" w:rsidRPr="00FB55FB" w:rsidRDefault="001110EC" w:rsidP="00A8549F">
      <w:pPr>
        <w:spacing w:after="0"/>
        <w:rPr>
          <w:rFonts w:ascii="Arial" w:eastAsia="游明朝" w:hAnsi="Arial" w:cs="Arial"/>
          <w:b/>
          <w:bCs/>
          <w:sz w:val="21"/>
          <w:szCs w:val="21"/>
          <w:lang w:val="en-US"/>
        </w:rPr>
      </w:pPr>
      <w:bookmarkStart w:id="1" w:name="P2"/>
      <w:r w:rsidRPr="00A65DF8">
        <w:rPr>
          <w:rFonts w:ascii="Arial" w:eastAsia="游明朝" w:hAnsi="Arial" w:cs="Arial"/>
          <w:b/>
          <w:bCs/>
          <w:sz w:val="21"/>
          <w:szCs w:val="21"/>
        </w:rPr>
        <w:t xml:space="preserve">Proposal </w:t>
      </w:r>
      <w:r>
        <w:rPr>
          <w:rFonts w:ascii="Arial" w:eastAsia="游明朝" w:hAnsi="Arial" w:cs="Arial"/>
          <w:b/>
          <w:bCs/>
          <w:sz w:val="21"/>
          <w:szCs w:val="21"/>
        </w:rPr>
        <w:t xml:space="preserve">2: </w:t>
      </w:r>
      <w:r w:rsidR="00FB55FB" w:rsidRPr="00FB55FB">
        <w:rPr>
          <w:rFonts w:ascii="Arial" w:eastAsia="游明朝" w:hAnsi="Arial" w:cs="Arial" w:hint="eastAsia"/>
          <w:b/>
          <w:bCs/>
          <w:sz w:val="21"/>
          <w:szCs w:val="21"/>
          <w:lang w:val="en-US"/>
        </w:rPr>
        <w:t>If cell level measurement is considered, cell specific offset should be applied.</w:t>
      </w:r>
    </w:p>
    <w:bookmarkEnd w:id="1"/>
    <w:p w14:paraId="6A074A4F" w14:textId="56C74667" w:rsidR="001110EC" w:rsidRPr="00FB55FB" w:rsidRDefault="001110EC" w:rsidP="001110EC">
      <w:pPr>
        <w:overflowPunct/>
        <w:autoSpaceDE/>
        <w:autoSpaceDN/>
        <w:adjustRightInd/>
        <w:spacing w:after="0"/>
        <w:textAlignment w:val="auto"/>
        <w:rPr>
          <w:rFonts w:ascii="Arial" w:eastAsia="游明朝" w:hAnsi="Arial" w:cs="Arial"/>
          <w:b/>
          <w:bCs/>
          <w:sz w:val="21"/>
          <w:szCs w:val="21"/>
          <w:lang w:val="en-US"/>
        </w:rPr>
      </w:pPr>
    </w:p>
    <w:p w14:paraId="18B6A501" w14:textId="2FC463EB" w:rsidR="001110EC" w:rsidRDefault="003B2868" w:rsidP="001110EC">
      <w:pPr>
        <w:overflowPunct/>
        <w:autoSpaceDE/>
        <w:autoSpaceDN/>
        <w:adjustRightInd/>
        <w:spacing w:after="0"/>
        <w:textAlignment w:val="auto"/>
        <w:rPr>
          <w:rFonts w:ascii="Arial" w:eastAsia="游明朝" w:hAnsi="Arial" w:cs="Arial"/>
          <w:sz w:val="21"/>
          <w:szCs w:val="21"/>
        </w:rPr>
      </w:pPr>
      <w:r w:rsidRPr="003B2868">
        <w:rPr>
          <w:rFonts w:ascii="Arial" w:eastAsia="游明朝" w:hAnsi="Arial" w:cs="Arial"/>
          <w:sz w:val="21"/>
          <w:szCs w:val="21"/>
        </w:rPr>
        <w:t>By allowing the network to know when the event conditions are not met, ping-pong handover can be prevented.</w:t>
      </w:r>
    </w:p>
    <w:p w14:paraId="2B7AB223" w14:textId="77777777" w:rsidR="00DE05D9" w:rsidRPr="00DE05D9" w:rsidRDefault="00DE05D9" w:rsidP="00DE05D9">
      <w:pPr>
        <w:overflowPunct/>
        <w:autoSpaceDE/>
        <w:autoSpaceDN/>
        <w:adjustRightInd/>
        <w:spacing w:after="0"/>
        <w:textAlignment w:val="auto"/>
        <w:rPr>
          <w:rFonts w:ascii="Arial" w:eastAsia="游明朝" w:hAnsi="Arial" w:cs="Arial"/>
          <w:sz w:val="21"/>
          <w:szCs w:val="21"/>
        </w:rPr>
      </w:pPr>
    </w:p>
    <w:p w14:paraId="1D10BE6F" w14:textId="4EA9C8FC"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1. Preventing Ping-Pong Effect</w:t>
      </w:r>
    </w:p>
    <w:p w14:paraId="26667A5F" w14:textId="1599639C"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 xml:space="preserve">   - Ping-Pong Effect: The ping-pong effect occurs when a mobile device frequently switches back and forth between two or more cells, leading to unnecessary handovers. This can cause connection instability and degrade the user experience. By reporting measurements once the leaving condition is met, the network can make more informed decisions to prevent these frequent switches.</w:t>
      </w:r>
    </w:p>
    <w:p w14:paraId="44716461" w14:textId="77777777" w:rsidR="00DE05D9" w:rsidRPr="00DE05D9" w:rsidRDefault="00DE05D9" w:rsidP="00DE05D9">
      <w:pPr>
        <w:overflowPunct/>
        <w:autoSpaceDE/>
        <w:autoSpaceDN/>
        <w:adjustRightInd/>
        <w:spacing w:after="0"/>
        <w:textAlignment w:val="auto"/>
        <w:rPr>
          <w:rFonts w:ascii="Arial" w:eastAsia="游明朝" w:hAnsi="Arial" w:cs="Arial"/>
          <w:sz w:val="21"/>
          <w:szCs w:val="21"/>
        </w:rPr>
      </w:pPr>
    </w:p>
    <w:p w14:paraId="4D24BD39" w14:textId="0E11745D"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2. Ensuring Stability in Connections</w:t>
      </w:r>
    </w:p>
    <w:p w14:paraId="157C0156" w14:textId="1F1099E4"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 xml:space="preserve">   - Stable Handover Decisions: Measurement reporting upon meeting the leaving condition ensures that handover decisions are based on the most current and relevant data. This increases the likelihood of a stable connection after the handover, reducing the chances of the device quickly switching back to the previous cell.</w:t>
      </w:r>
    </w:p>
    <w:p w14:paraId="514BFA9C" w14:textId="77777777" w:rsidR="00DE05D9" w:rsidRPr="00DE05D9" w:rsidRDefault="00DE05D9" w:rsidP="00DE05D9">
      <w:pPr>
        <w:overflowPunct/>
        <w:autoSpaceDE/>
        <w:autoSpaceDN/>
        <w:adjustRightInd/>
        <w:spacing w:after="0"/>
        <w:textAlignment w:val="auto"/>
        <w:rPr>
          <w:rFonts w:ascii="Arial" w:eastAsia="游明朝" w:hAnsi="Arial" w:cs="Arial"/>
          <w:sz w:val="21"/>
          <w:szCs w:val="21"/>
        </w:rPr>
      </w:pPr>
    </w:p>
    <w:p w14:paraId="6ADA1F9E" w14:textId="34AE462E"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3. Optimized Resource Utilization</w:t>
      </w:r>
    </w:p>
    <w:p w14:paraId="4CFBCE48" w14:textId="5159887E"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 xml:space="preserve">   - Efficient Resource Use: Frequent handovers consume network resources and can lead to increased signaling overhead. By reporting measurements when the leaving condition is met, the network can avoid unnecessary handovers, thus optimizing resource utilization and improving overall network efficiency.</w:t>
      </w:r>
    </w:p>
    <w:p w14:paraId="732590EC" w14:textId="77777777" w:rsidR="00DE05D9" w:rsidRPr="00DE05D9" w:rsidRDefault="00DE05D9" w:rsidP="00DE05D9">
      <w:pPr>
        <w:overflowPunct/>
        <w:autoSpaceDE/>
        <w:autoSpaceDN/>
        <w:adjustRightInd/>
        <w:spacing w:after="0"/>
        <w:textAlignment w:val="auto"/>
        <w:rPr>
          <w:rFonts w:ascii="Arial" w:eastAsia="游明朝" w:hAnsi="Arial" w:cs="Arial"/>
          <w:sz w:val="21"/>
          <w:szCs w:val="21"/>
        </w:rPr>
      </w:pPr>
    </w:p>
    <w:p w14:paraId="033595BD" w14:textId="1B6960AB"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4. Improvement of User Experience</w:t>
      </w:r>
    </w:p>
    <w:p w14:paraId="39BE2BA2" w14:textId="28EB7990"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 xml:space="preserve">   - Seamless Connectivity: By avoiding frequent and unnecessary handovers, users experience fewer disruptions and enjoy more seamless connectivity. This leads to higher satisfaction and better user experiences, especially in mobile environments.</w:t>
      </w:r>
    </w:p>
    <w:p w14:paraId="0F32A4D9" w14:textId="77777777" w:rsidR="00DE05D9" w:rsidRPr="00DE05D9" w:rsidRDefault="00DE05D9" w:rsidP="00DE05D9">
      <w:pPr>
        <w:overflowPunct/>
        <w:autoSpaceDE/>
        <w:autoSpaceDN/>
        <w:adjustRightInd/>
        <w:spacing w:after="0"/>
        <w:textAlignment w:val="auto"/>
        <w:rPr>
          <w:rFonts w:ascii="Arial" w:eastAsia="游明朝" w:hAnsi="Arial" w:cs="Arial"/>
          <w:sz w:val="21"/>
          <w:szCs w:val="21"/>
        </w:rPr>
      </w:pPr>
    </w:p>
    <w:p w14:paraId="24EADA06" w14:textId="77777777" w:rsidR="00DE05D9" w:rsidRPr="00DE05D9" w:rsidRDefault="00DE05D9" w:rsidP="00DE05D9">
      <w:pPr>
        <w:overflowPunct/>
        <w:autoSpaceDE/>
        <w:autoSpaceDN/>
        <w:adjustRightInd/>
        <w:spacing w:after="0"/>
        <w:textAlignment w:val="auto"/>
        <w:rPr>
          <w:rFonts w:ascii="Arial" w:eastAsia="游明朝" w:hAnsi="Arial" w:cs="Arial"/>
          <w:sz w:val="21"/>
          <w:szCs w:val="21"/>
        </w:rPr>
      </w:pPr>
      <w:r w:rsidRPr="00DE05D9">
        <w:rPr>
          <w:rFonts w:ascii="Arial" w:eastAsia="游明朝" w:hAnsi="Arial" w:cs="Arial"/>
          <w:sz w:val="21"/>
          <w:szCs w:val="21"/>
        </w:rPr>
        <w:t>Enabling measurement reporting once the leaving condition is met is crucial for avoiding the ping-pong effect and ensuring stable, efficient handovers. This approach optimizes resource utilization, enhances network efficiency, and significantly improves the user experience by maintaining seamless connectivity. By making handover decisions based on the most current and relevant data, the network can effectively manage connections and provide high-quality service to users.</w:t>
      </w:r>
    </w:p>
    <w:p w14:paraId="76CA6EC6" w14:textId="77777777" w:rsidR="003B2868" w:rsidRDefault="003B2868" w:rsidP="001110EC">
      <w:pPr>
        <w:overflowPunct/>
        <w:autoSpaceDE/>
        <w:autoSpaceDN/>
        <w:adjustRightInd/>
        <w:spacing w:after="0"/>
        <w:textAlignment w:val="auto"/>
        <w:rPr>
          <w:rFonts w:ascii="Arial" w:eastAsia="游明朝" w:hAnsi="Arial" w:cs="Arial"/>
          <w:b/>
          <w:bCs/>
          <w:sz w:val="21"/>
          <w:szCs w:val="21"/>
        </w:rPr>
      </w:pPr>
    </w:p>
    <w:p w14:paraId="6F602A8B" w14:textId="11B3ED25" w:rsidR="00B26FD0" w:rsidRPr="00A93CA4" w:rsidRDefault="001110EC" w:rsidP="00A93CA4">
      <w:pPr>
        <w:rPr>
          <w:rFonts w:ascii="Arial" w:eastAsia="游明朝" w:hAnsi="Arial" w:cs="Arial" w:hint="eastAsia"/>
          <w:b/>
          <w:bCs/>
          <w:sz w:val="21"/>
          <w:szCs w:val="21"/>
          <w:lang w:val="en-US"/>
        </w:rPr>
      </w:pPr>
      <w:bookmarkStart w:id="2" w:name="P3"/>
      <w:r w:rsidRPr="00A65DF8">
        <w:rPr>
          <w:rFonts w:ascii="Arial" w:eastAsia="游明朝" w:hAnsi="Arial" w:cs="Arial"/>
          <w:b/>
          <w:bCs/>
          <w:sz w:val="21"/>
          <w:szCs w:val="21"/>
        </w:rPr>
        <w:t xml:space="preserve">Proposal </w:t>
      </w:r>
      <w:r>
        <w:rPr>
          <w:rFonts w:ascii="Arial" w:eastAsia="游明朝" w:hAnsi="Arial" w:cs="Arial"/>
          <w:b/>
          <w:bCs/>
          <w:sz w:val="21"/>
          <w:szCs w:val="21"/>
        </w:rPr>
        <w:t>3</w:t>
      </w:r>
      <w:r>
        <w:rPr>
          <w:rFonts w:ascii="Arial" w:eastAsia="游明朝" w:hAnsi="Arial" w:cs="Arial" w:hint="eastAsia"/>
          <w:b/>
          <w:bCs/>
          <w:sz w:val="21"/>
          <w:szCs w:val="21"/>
        </w:rPr>
        <w:t>:</w:t>
      </w:r>
      <w:r>
        <w:rPr>
          <w:rFonts w:ascii="Arial" w:eastAsia="游明朝" w:hAnsi="Arial" w:cs="Arial"/>
          <w:b/>
          <w:bCs/>
          <w:sz w:val="21"/>
          <w:szCs w:val="21"/>
        </w:rPr>
        <w:t xml:space="preserve"> </w:t>
      </w:r>
      <w:r w:rsidR="00FB55FB" w:rsidRPr="00FB55FB">
        <w:rPr>
          <w:rFonts w:ascii="Arial" w:eastAsia="游明朝" w:hAnsi="Arial" w:cs="Arial" w:hint="eastAsia"/>
          <w:b/>
          <w:bCs/>
          <w:sz w:val="21"/>
          <w:szCs w:val="21"/>
          <w:lang w:val="en-US"/>
        </w:rPr>
        <w:t>Measurement reporting is needed once leaving condition is met to avoid ping-pong.</w:t>
      </w:r>
      <w:bookmarkEnd w:id="2"/>
    </w:p>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45F2E057" w14:textId="2809A9EA" w:rsidR="00C77DD2" w:rsidRPr="002A0C6C" w:rsidRDefault="00643CCF" w:rsidP="002A0C6C">
      <w:pPr>
        <w:overflowPunct/>
        <w:autoSpaceDE/>
        <w:autoSpaceDN/>
        <w:adjustRightInd/>
        <w:spacing w:after="0"/>
        <w:textAlignment w:val="auto"/>
        <w:rPr>
          <w:rFonts w:ascii="Arial" w:eastAsia="游明朝" w:hAnsi="Arial" w:cs="Arial"/>
          <w:b/>
          <w:bCs/>
          <w:sz w:val="21"/>
          <w:szCs w:val="21"/>
          <w:lang w:val="en-US"/>
        </w:rPr>
      </w:pPr>
      <w:r>
        <w:rPr>
          <w:rFonts w:cs="Arial"/>
          <w:lang w:eastAsia="zh-CN"/>
        </w:rPr>
        <w:lastRenderedPageBreak/>
        <w:fldChar w:fldCharType="begin"/>
      </w:r>
      <w:r>
        <w:rPr>
          <w:rFonts w:cs="Arial"/>
          <w:lang w:eastAsia="zh-CN"/>
        </w:rPr>
        <w:instrText xml:space="preserve"> REF P1 \h </w:instrText>
      </w:r>
      <w:r>
        <w:rPr>
          <w:rFonts w:cs="Arial"/>
          <w:lang w:eastAsia="zh-CN"/>
        </w:rPr>
      </w:r>
      <w:r>
        <w:rPr>
          <w:rFonts w:cs="Arial"/>
          <w:lang w:eastAsia="zh-CN"/>
        </w:rPr>
        <w:fldChar w:fldCharType="separate"/>
      </w:r>
      <w:r w:rsidR="00C77DD2">
        <w:rPr>
          <w:rFonts w:ascii="Arial" w:eastAsia="游明朝" w:hAnsi="Arial" w:cs="Arial"/>
          <w:b/>
          <w:bCs/>
          <w:sz w:val="21"/>
          <w:szCs w:val="21"/>
        </w:rPr>
        <w:fldChar w:fldCharType="begin"/>
      </w:r>
      <w:r w:rsidR="00C77DD2">
        <w:rPr>
          <w:rFonts w:cs="Arial"/>
          <w:lang w:eastAsia="zh-CN"/>
        </w:rPr>
        <w:instrText xml:space="preserve"> REF P1 \h </w:instrText>
      </w:r>
      <w:r w:rsidR="00C77DD2">
        <w:rPr>
          <w:rFonts w:ascii="Arial" w:eastAsia="游明朝" w:hAnsi="Arial" w:cs="Arial"/>
          <w:b/>
          <w:bCs/>
          <w:sz w:val="21"/>
          <w:szCs w:val="21"/>
        </w:rPr>
      </w:r>
      <w:r w:rsidR="00C77DD2">
        <w:rPr>
          <w:rFonts w:ascii="Arial" w:eastAsia="游明朝" w:hAnsi="Arial" w:cs="Arial"/>
          <w:b/>
          <w:bCs/>
          <w:sz w:val="21"/>
          <w:szCs w:val="21"/>
        </w:rPr>
        <w:fldChar w:fldCharType="separate"/>
      </w:r>
      <w:r w:rsidR="00C77DD2" w:rsidRPr="00315667">
        <w:rPr>
          <w:rFonts w:ascii="Arial" w:eastAsia="游明朝" w:hAnsi="Arial" w:cs="Arial"/>
          <w:b/>
          <w:bCs/>
          <w:sz w:val="21"/>
          <w:szCs w:val="21"/>
        </w:rPr>
        <w:t>Proposal 1:</w:t>
      </w:r>
      <w:r w:rsidR="00C77DD2">
        <w:rPr>
          <w:rFonts w:ascii="Arial" w:eastAsia="游明朝" w:hAnsi="Arial" w:cs="Arial"/>
          <w:b/>
          <w:bCs/>
          <w:sz w:val="21"/>
          <w:szCs w:val="21"/>
        </w:rPr>
        <w:t xml:space="preserve"> Whether it is carried via L1 UCI or L2 MAC CE can be wait for discussions R1 progress since </w:t>
      </w:r>
      <w:r w:rsidR="00C77DD2">
        <w:rPr>
          <w:rFonts w:ascii="Arial" w:eastAsia="游明朝" w:hAnsi="Arial" w:cs="Arial"/>
          <w:b/>
          <w:bCs/>
          <w:sz w:val="21"/>
          <w:szCs w:val="21"/>
          <w:lang w:val="en-US"/>
        </w:rPr>
        <w:t>required r</w:t>
      </w:r>
      <w:r w:rsidR="00C77DD2" w:rsidRPr="00BD6D42">
        <w:rPr>
          <w:rFonts w:ascii="Arial" w:eastAsia="游明朝" w:hAnsi="Arial" w:cs="Arial"/>
          <w:b/>
          <w:bCs/>
          <w:sz w:val="21"/>
          <w:szCs w:val="21"/>
          <w:lang w:val="en-US"/>
        </w:rPr>
        <w:t>esources will vary depending on the beam report content and format. If more resources are necessary, it wo</w:t>
      </w:r>
      <w:r w:rsidR="00C77DD2">
        <w:rPr>
          <w:rFonts w:ascii="Arial" w:eastAsia="游明朝" w:hAnsi="Arial" w:cs="Arial"/>
          <w:b/>
          <w:bCs/>
          <w:sz w:val="21"/>
          <w:szCs w:val="21"/>
          <w:lang w:val="en-US"/>
        </w:rPr>
        <w:t xml:space="preserve">uld not </w:t>
      </w:r>
      <w:r w:rsidR="00C77DD2" w:rsidRPr="00BD6D42">
        <w:rPr>
          <w:rFonts w:ascii="Arial" w:eastAsia="游明朝" w:hAnsi="Arial" w:cs="Arial"/>
          <w:b/>
          <w:bCs/>
          <w:sz w:val="21"/>
          <w:szCs w:val="21"/>
          <w:lang w:val="en-US"/>
        </w:rPr>
        <w:t xml:space="preserve">fit in </w:t>
      </w:r>
      <w:r w:rsidR="00C77DD2">
        <w:rPr>
          <w:rFonts w:ascii="Arial" w:eastAsia="游明朝" w:hAnsi="Arial" w:cs="Arial"/>
          <w:b/>
          <w:bCs/>
          <w:sz w:val="21"/>
          <w:szCs w:val="21"/>
          <w:lang w:val="en-US"/>
        </w:rPr>
        <w:t xml:space="preserve">L1 </w:t>
      </w:r>
      <w:r w:rsidR="00C77DD2" w:rsidRPr="00BD6D42">
        <w:rPr>
          <w:rFonts w:ascii="Arial" w:eastAsia="游明朝" w:hAnsi="Arial" w:cs="Arial"/>
          <w:b/>
          <w:bCs/>
          <w:sz w:val="21"/>
          <w:szCs w:val="21"/>
          <w:lang w:val="en-US"/>
        </w:rPr>
        <w:t>UCI, and transmission via MAC CE will be required.</w:t>
      </w:r>
    </w:p>
    <w:p w14:paraId="377C68B1" w14:textId="11954F23" w:rsidR="00A8549F" w:rsidRPr="00FB55FB" w:rsidRDefault="00C77DD2" w:rsidP="00C77DD2">
      <w:pPr>
        <w:overflowPunct/>
        <w:autoSpaceDE/>
        <w:autoSpaceDN/>
        <w:adjustRightInd/>
        <w:spacing w:after="0"/>
        <w:textAlignment w:val="auto"/>
        <w:rPr>
          <w:rFonts w:ascii="Arial" w:eastAsia="游明朝" w:hAnsi="Arial" w:cs="Arial"/>
          <w:b/>
          <w:bCs/>
          <w:sz w:val="21"/>
          <w:szCs w:val="21"/>
          <w:lang w:val="en-US"/>
        </w:rPr>
      </w:pPr>
      <w:r>
        <w:rPr>
          <w:rFonts w:ascii="Arial" w:eastAsia="游明朝" w:hAnsi="Arial" w:cs="Arial"/>
          <w:b/>
          <w:bCs/>
          <w:sz w:val="21"/>
          <w:szCs w:val="21"/>
        </w:rPr>
        <w:fldChar w:fldCharType="end"/>
      </w:r>
      <w:r w:rsidR="00643CCF">
        <w:rPr>
          <w:rFonts w:cs="Arial"/>
          <w:lang w:eastAsia="zh-CN"/>
        </w:rPr>
        <w:fldChar w:fldCharType="end"/>
      </w:r>
      <w:r w:rsidR="00643CCF">
        <w:rPr>
          <w:rFonts w:cs="Arial"/>
          <w:lang w:eastAsia="zh-CN"/>
        </w:rPr>
        <w:fldChar w:fldCharType="begin"/>
      </w:r>
      <w:r w:rsidR="00643CCF">
        <w:rPr>
          <w:rFonts w:cs="Arial"/>
          <w:lang w:eastAsia="zh-CN"/>
        </w:rPr>
        <w:instrText xml:space="preserve"> REF P2 \h </w:instrText>
      </w:r>
      <w:r w:rsidR="00643CCF">
        <w:rPr>
          <w:rFonts w:cs="Arial"/>
          <w:lang w:eastAsia="zh-CN"/>
        </w:rPr>
      </w:r>
      <w:r w:rsidR="00643CCF">
        <w:rPr>
          <w:rFonts w:cs="Arial"/>
          <w:lang w:eastAsia="zh-CN"/>
        </w:rPr>
        <w:fldChar w:fldCharType="separate"/>
      </w:r>
      <w:r w:rsidR="00A8549F">
        <w:rPr>
          <w:rFonts w:ascii="Arial" w:eastAsia="游明朝" w:hAnsi="Arial" w:cs="Arial"/>
          <w:b/>
          <w:bCs/>
          <w:sz w:val="21"/>
          <w:szCs w:val="21"/>
        </w:rPr>
        <w:fldChar w:fldCharType="begin"/>
      </w:r>
      <w:r w:rsidR="00A8549F">
        <w:rPr>
          <w:rFonts w:cs="Arial"/>
          <w:lang w:eastAsia="zh-CN"/>
        </w:rPr>
        <w:instrText xml:space="preserve"> REF P2 \h </w:instrText>
      </w:r>
      <w:r w:rsidR="00A8549F">
        <w:rPr>
          <w:rFonts w:ascii="Arial" w:eastAsia="游明朝" w:hAnsi="Arial" w:cs="Arial"/>
          <w:b/>
          <w:bCs/>
          <w:sz w:val="21"/>
          <w:szCs w:val="21"/>
        </w:rPr>
      </w:r>
      <w:r w:rsidR="00A8549F">
        <w:rPr>
          <w:rFonts w:ascii="Arial" w:eastAsia="游明朝" w:hAnsi="Arial" w:cs="Arial"/>
          <w:b/>
          <w:bCs/>
          <w:sz w:val="21"/>
          <w:szCs w:val="21"/>
        </w:rPr>
        <w:fldChar w:fldCharType="separate"/>
      </w:r>
      <w:r w:rsidR="00A8549F" w:rsidRPr="00A65DF8">
        <w:rPr>
          <w:rFonts w:ascii="Arial" w:eastAsia="游明朝" w:hAnsi="Arial" w:cs="Arial"/>
          <w:b/>
          <w:bCs/>
          <w:sz w:val="21"/>
          <w:szCs w:val="21"/>
        </w:rPr>
        <w:t xml:space="preserve">Proposal </w:t>
      </w:r>
      <w:r w:rsidR="00A8549F">
        <w:rPr>
          <w:rFonts w:ascii="Arial" w:eastAsia="游明朝" w:hAnsi="Arial" w:cs="Arial"/>
          <w:b/>
          <w:bCs/>
          <w:sz w:val="21"/>
          <w:szCs w:val="21"/>
        </w:rPr>
        <w:t xml:space="preserve">2: </w:t>
      </w:r>
      <w:r w:rsidR="00A8549F" w:rsidRPr="00FB55FB">
        <w:rPr>
          <w:rFonts w:ascii="Arial" w:eastAsia="游明朝" w:hAnsi="Arial" w:cs="Arial" w:hint="eastAsia"/>
          <w:b/>
          <w:bCs/>
          <w:sz w:val="21"/>
          <w:szCs w:val="21"/>
          <w:lang w:val="en-US"/>
        </w:rPr>
        <w:t>If cell level measurement is considered, cell specific offset should be applied.</w:t>
      </w:r>
    </w:p>
    <w:p w14:paraId="3D2F19ED" w14:textId="3AC90ED1" w:rsidR="00643CCF" w:rsidRPr="00FB55FB" w:rsidRDefault="00A8549F" w:rsidP="00FB55FB">
      <w:pPr>
        <w:rPr>
          <w:rFonts w:ascii="Arial" w:eastAsia="游明朝" w:hAnsi="Arial" w:cs="Arial"/>
          <w:b/>
          <w:bCs/>
          <w:sz w:val="21"/>
          <w:szCs w:val="21"/>
          <w:lang w:val="en-US"/>
        </w:rPr>
      </w:pPr>
      <w:r>
        <w:rPr>
          <w:rFonts w:ascii="Arial" w:eastAsia="游明朝" w:hAnsi="Arial" w:cs="Arial"/>
          <w:b/>
          <w:bCs/>
          <w:sz w:val="21"/>
          <w:szCs w:val="21"/>
        </w:rPr>
        <w:fldChar w:fldCharType="end"/>
      </w:r>
      <w:r w:rsidR="00643CCF">
        <w:rPr>
          <w:rFonts w:cs="Arial"/>
          <w:lang w:eastAsia="zh-CN"/>
        </w:rPr>
        <w:fldChar w:fldCharType="end"/>
      </w:r>
      <w:r w:rsidR="00643CCF">
        <w:rPr>
          <w:rFonts w:cs="Arial"/>
          <w:lang w:eastAsia="zh-CN"/>
        </w:rPr>
        <w:fldChar w:fldCharType="begin"/>
      </w:r>
      <w:r w:rsidR="00643CCF">
        <w:rPr>
          <w:rFonts w:cs="Arial"/>
          <w:lang w:eastAsia="zh-CN"/>
        </w:rPr>
        <w:instrText xml:space="preserve"> REF P3 \h </w:instrText>
      </w:r>
      <w:r w:rsidR="00643CCF">
        <w:rPr>
          <w:rFonts w:cs="Arial"/>
          <w:lang w:eastAsia="zh-CN"/>
        </w:rPr>
      </w:r>
      <w:r w:rsidR="00643CCF">
        <w:rPr>
          <w:rFonts w:cs="Arial"/>
          <w:lang w:eastAsia="zh-CN"/>
        </w:rPr>
        <w:fldChar w:fldCharType="separate"/>
      </w:r>
      <w:r w:rsidR="00643CCF" w:rsidRPr="00A65DF8">
        <w:rPr>
          <w:rFonts w:ascii="Arial" w:eastAsia="游明朝" w:hAnsi="Arial" w:cs="Arial"/>
          <w:b/>
          <w:bCs/>
          <w:sz w:val="21"/>
          <w:szCs w:val="21"/>
        </w:rPr>
        <w:t xml:space="preserve">Proposal </w:t>
      </w:r>
      <w:r w:rsidR="00643CCF">
        <w:rPr>
          <w:rFonts w:ascii="Arial" w:eastAsia="游明朝" w:hAnsi="Arial" w:cs="Arial"/>
          <w:b/>
          <w:bCs/>
          <w:sz w:val="21"/>
          <w:szCs w:val="21"/>
        </w:rPr>
        <w:t>3</w:t>
      </w:r>
      <w:r w:rsidR="00643CCF">
        <w:rPr>
          <w:rFonts w:ascii="Arial" w:eastAsia="游明朝" w:hAnsi="Arial" w:cs="Arial" w:hint="eastAsia"/>
          <w:b/>
          <w:bCs/>
          <w:sz w:val="21"/>
          <w:szCs w:val="21"/>
        </w:rPr>
        <w:t>:</w:t>
      </w:r>
      <w:r w:rsidR="00643CCF">
        <w:rPr>
          <w:rFonts w:ascii="Arial" w:eastAsia="游明朝" w:hAnsi="Arial" w:cs="Arial"/>
          <w:b/>
          <w:bCs/>
          <w:sz w:val="21"/>
          <w:szCs w:val="21"/>
        </w:rPr>
        <w:t xml:space="preserve"> </w:t>
      </w:r>
      <w:r w:rsidR="00643CCF" w:rsidRPr="00FB55FB">
        <w:rPr>
          <w:rFonts w:ascii="Arial" w:eastAsia="游明朝" w:hAnsi="Arial" w:cs="Arial" w:hint="eastAsia"/>
          <w:b/>
          <w:bCs/>
          <w:sz w:val="21"/>
          <w:szCs w:val="21"/>
          <w:lang w:val="en-US"/>
        </w:rPr>
        <w:t>Measurement reporting is needed once leaving condition is met to avoid ping-pong.</w:t>
      </w:r>
    </w:p>
    <w:p w14:paraId="190E462F" w14:textId="53028119" w:rsidR="00044BD1" w:rsidRDefault="00643CCF" w:rsidP="00A5719A">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1A754A">
      <w:pPr>
        <w:pStyle w:val="1"/>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62191971" w:rsidR="00BC6957" w:rsidRDefault="009F4AEE" w:rsidP="009E0E48">
      <w:pPr>
        <w:pStyle w:val="a9"/>
        <w:spacing w:after="0"/>
        <w:jc w:val="left"/>
        <w:rPr>
          <w:rFonts w:cs="Arial"/>
        </w:rPr>
      </w:pPr>
      <w:r>
        <w:rPr>
          <w:rFonts w:cs="Arial"/>
        </w:rPr>
        <w:t xml:space="preserve">[1] </w:t>
      </w:r>
      <w:r w:rsidR="004E213B" w:rsidRPr="000845D8">
        <w:rPr>
          <w:rFonts w:cs="Arial"/>
        </w:rPr>
        <w:t>RP-24</w:t>
      </w:r>
      <w:r w:rsidR="006E1687">
        <w:rPr>
          <w:rFonts w:cs="Arial"/>
        </w:rPr>
        <w:t>1515</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C8CE560" w14:textId="50D58F2C" w:rsidR="000B388C" w:rsidRDefault="002F03D4" w:rsidP="009E0E48">
      <w:pPr>
        <w:pStyle w:val="Doc-title"/>
      </w:pPr>
      <w:r>
        <w:rPr>
          <w:rFonts w:cs="Arial"/>
        </w:rPr>
        <w:t>[</w:t>
      </w:r>
      <w:r w:rsidR="005822F5">
        <w:rPr>
          <w:rFonts w:cs="Arial"/>
        </w:rPr>
        <w:t>2</w:t>
      </w:r>
      <w:r>
        <w:rPr>
          <w:rFonts w:cs="Arial"/>
        </w:rPr>
        <w:t>]</w:t>
      </w:r>
      <w:r w:rsidR="005822F5" w:rsidRPr="005822F5">
        <w:t xml:space="preserve"> </w:t>
      </w:r>
      <w:r w:rsidR="000B388C" w:rsidRPr="00642597">
        <w:t>R2-2405701</w:t>
      </w:r>
      <w:r w:rsidR="006A3DAE">
        <w:t xml:space="preserve"> </w:t>
      </w:r>
      <w:r w:rsidR="000B388C" w:rsidRPr="00107521">
        <w:t>Report from session on V2X/SL, R19 NES and MOB</w:t>
      </w:r>
      <w:r w:rsidR="000B388C">
        <w:tab/>
        <w:t>Vice Chairman (Samsung)</w:t>
      </w:r>
      <w:r w:rsidR="000B388C">
        <w:tab/>
      </w:r>
    </w:p>
    <w:p w14:paraId="61D29AB8" w14:textId="74487308" w:rsidR="002F03D4" w:rsidRPr="000B388C" w:rsidRDefault="002F03D4" w:rsidP="00A13633">
      <w:pPr>
        <w:pStyle w:val="a9"/>
        <w:jc w:val="left"/>
        <w:rPr>
          <w:rFonts w:cs="Arial"/>
        </w:rPr>
      </w:pPr>
    </w:p>
    <w:sectPr w:rsidR="002F03D4" w:rsidRPr="000B388C"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0246" w14:textId="77777777" w:rsidR="00CC7FB4" w:rsidRDefault="00CC7FB4">
      <w:r>
        <w:separator/>
      </w:r>
    </w:p>
  </w:endnote>
  <w:endnote w:type="continuationSeparator" w:id="0">
    <w:p w14:paraId="5E6379F3" w14:textId="77777777" w:rsidR="00CC7FB4" w:rsidRDefault="00CC7FB4">
      <w:r>
        <w:continuationSeparator/>
      </w:r>
    </w:p>
  </w:endnote>
  <w:endnote w:type="continuationNotice" w:id="1">
    <w:p w14:paraId="1FDFC12D" w14:textId="77777777" w:rsidR="00CC7FB4" w:rsidRDefault="00CC7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F98EE" w14:textId="77777777" w:rsidR="00CC7FB4" w:rsidRDefault="00CC7FB4">
      <w:r>
        <w:separator/>
      </w:r>
    </w:p>
  </w:footnote>
  <w:footnote w:type="continuationSeparator" w:id="0">
    <w:p w14:paraId="0AD54764" w14:textId="77777777" w:rsidR="00CC7FB4" w:rsidRDefault="00CC7FB4">
      <w:r>
        <w:continuationSeparator/>
      </w:r>
    </w:p>
  </w:footnote>
  <w:footnote w:type="continuationNotice" w:id="1">
    <w:p w14:paraId="01E2CDB1" w14:textId="77777777" w:rsidR="00CC7FB4" w:rsidRDefault="00CC7F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066E36"/>
    <w:multiLevelType w:val="hybridMultilevel"/>
    <w:tmpl w:val="B28ACBB2"/>
    <w:lvl w:ilvl="0" w:tplc="F27AF372">
      <w:start w:val="1"/>
      <w:numFmt w:val="bullet"/>
      <w:lvlText w:val=""/>
      <w:lvlJc w:val="left"/>
      <w:pPr>
        <w:ind w:left="470" w:hanging="440"/>
      </w:pPr>
      <w:rPr>
        <w:rFonts w:ascii="Wingdings" w:hAnsi="Wingdings" w:hint="default"/>
      </w:rPr>
    </w:lvl>
    <w:lvl w:ilvl="1" w:tplc="0409000B" w:tentative="1">
      <w:start w:val="1"/>
      <w:numFmt w:val="bullet"/>
      <w:lvlText w:val=""/>
      <w:lvlJc w:val="left"/>
      <w:pPr>
        <w:ind w:left="910" w:hanging="440"/>
      </w:pPr>
      <w:rPr>
        <w:rFonts w:ascii="Wingdings" w:hAnsi="Wingdings" w:hint="default"/>
      </w:rPr>
    </w:lvl>
    <w:lvl w:ilvl="2" w:tplc="0409000D" w:tentative="1">
      <w:start w:val="1"/>
      <w:numFmt w:val="bullet"/>
      <w:lvlText w:val=""/>
      <w:lvlJc w:val="left"/>
      <w:pPr>
        <w:ind w:left="1350" w:hanging="440"/>
      </w:pPr>
      <w:rPr>
        <w:rFonts w:ascii="Wingdings" w:hAnsi="Wingdings" w:hint="default"/>
      </w:rPr>
    </w:lvl>
    <w:lvl w:ilvl="3" w:tplc="04090001" w:tentative="1">
      <w:start w:val="1"/>
      <w:numFmt w:val="bullet"/>
      <w:lvlText w:val=""/>
      <w:lvlJc w:val="left"/>
      <w:pPr>
        <w:ind w:left="1790" w:hanging="440"/>
      </w:pPr>
      <w:rPr>
        <w:rFonts w:ascii="Wingdings" w:hAnsi="Wingdings" w:hint="default"/>
      </w:rPr>
    </w:lvl>
    <w:lvl w:ilvl="4" w:tplc="0409000B" w:tentative="1">
      <w:start w:val="1"/>
      <w:numFmt w:val="bullet"/>
      <w:lvlText w:val=""/>
      <w:lvlJc w:val="left"/>
      <w:pPr>
        <w:ind w:left="2230" w:hanging="440"/>
      </w:pPr>
      <w:rPr>
        <w:rFonts w:ascii="Wingdings" w:hAnsi="Wingdings" w:hint="default"/>
      </w:rPr>
    </w:lvl>
    <w:lvl w:ilvl="5" w:tplc="0409000D" w:tentative="1">
      <w:start w:val="1"/>
      <w:numFmt w:val="bullet"/>
      <w:lvlText w:val=""/>
      <w:lvlJc w:val="left"/>
      <w:pPr>
        <w:ind w:left="2670" w:hanging="440"/>
      </w:pPr>
      <w:rPr>
        <w:rFonts w:ascii="Wingdings" w:hAnsi="Wingdings" w:hint="default"/>
      </w:rPr>
    </w:lvl>
    <w:lvl w:ilvl="6" w:tplc="04090001" w:tentative="1">
      <w:start w:val="1"/>
      <w:numFmt w:val="bullet"/>
      <w:lvlText w:val=""/>
      <w:lvlJc w:val="left"/>
      <w:pPr>
        <w:ind w:left="3110" w:hanging="440"/>
      </w:pPr>
      <w:rPr>
        <w:rFonts w:ascii="Wingdings" w:hAnsi="Wingdings" w:hint="default"/>
      </w:rPr>
    </w:lvl>
    <w:lvl w:ilvl="7" w:tplc="0409000B" w:tentative="1">
      <w:start w:val="1"/>
      <w:numFmt w:val="bullet"/>
      <w:lvlText w:val=""/>
      <w:lvlJc w:val="left"/>
      <w:pPr>
        <w:ind w:left="3550" w:hanging="440"/>
      </w:pPr>
      <w:rPr>
        <w:rFonts w:ascii="Wingdings" w:hAnsi="Wingdings" w:hint="default"/>
      </w:rPr>
    </w:lvl>
    <w:lvl w:ilvl="8" w:tplc="0409000D" w:tentative="1">
      <w:start w:val="1"/>
      <w:numFmt w:val="bullet"/>
      <w:lvlText w:val=""/>
      <w:lvlJc w:val="left"/>
      <w:pPr>
        <w:ind w:left="3990" w:hanging="440"/>
      </w:pPr>
      <w:rPr>
        <w:rFonts w:ascii="Wingdings" w:hAnsi="Wingdings" w:hint="default"/>
      </w:rPr>
    </w:lvl>
  </w:abstractNum>
  <w:num w:numId="1" w16cid:durableId="2018072109">
    <w:abstractNumId w:val="12"/>
  </w:num>
  <w:num w:numId="2" w16cid:durableId="2078748250">
    <w:abstractNumId w:val="11"/>
  </w:num>
  <w:num w:numId="3" w16cid:durableId="1219245638">
    <w:abstractNumId w:val="0"/>
  </w:num>
  <w:num w:numId="4" w16cid:durableId="1059397044">
    <w:abstractNumId w:val="13"/>
  </w:num>
  <w:num w:numId="5" w16cid:durableId="1276912631">
    <w:abstractNumId w:val="15"/>
  </w:num>
  <w:num w:numId="6" w16cid:durableId="1588803053">
    <w:abstractNumId w:val="17"/>
  </w:num>
  <w:num w:numId="7" w16cid:durableId="1445004614">
    <w:abstractNumId w:val="5"/>
  </w:num>
  <w:num w:numId="8" w16cid:durableId="1700663841">
    <w:abstractNumId w:val="7"/>
  </w:num>
  <w:num w:numId="9" w16cid:durableId="1953855861">
    <w:abstractNumId w:val="3"/>
  </w:num>
  <w:num w:numId="10" w16cid:durableId="170918705">
    <w:abstractNumId w:val="21"/>
  </w:num>
  <w:num w:numId="11" w16cid:durableId="821581493">
    <w:abstractNumId w:val="10"/>
  </w:num>
  <w:num w:numId="12" w16cid:durableId="1172598007">
    <w:abstractNumId w:val="19"/>
  </w:num>
  <w:num w:numId="13" w16cid:durableId="1419985982">
    <w:abstractNumId w:val="20"/>
  </w:num>
  <w:num w:numId="14" w16cid:durableId="1180924118">
    <w:abstractNumId w:val="1"/>
  </w:num>
  <w:num w:numId="15" w16cid:durableId="2087191859">
    <w:abstractNumId w:val="4"/>
  </w:num>
  <w:num w:numId="16" w16cid:durableId="310253961">
    <w:abstractNumId w:val="14"/>
  </w:num>
  <w:num w:numId="17" w16cid:durableId="18757324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8"/>
  </w:num>
  <w:num w:numId="21" w16cid:durableId="1315403821">
    <w:abstractNumId w:val="9"/>
  </w:num>
  <w:num w:numId="22" w16cid:durableId="952636462">
    <w:abstractNumId w:val="16"/>
  </w:num>
  <w:num w:numId="23" w16cid:durableId="116890347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C3A"/>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BB8"/>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2A56"/>
    <w:rsid w:val="000B329D"/>
    <w:rsid w:val="000B32AE"/>
    <w:rsid w:val="000B3654"/>
    <w:rsid w:val="000B388C"/>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0EC"/>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A0E"/>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5D5D"/>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3FB"/>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6AC"/>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0C6C"/>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9DF"/>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630"/>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BD"/>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216"/>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4"/>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3DC"/>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68"/>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35D"/>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BC1"/>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752"/>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77C27"/>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58E"/>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AB8"/>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CCF"/>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11"/>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3DAE"/>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687"/>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0E7"/>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1B"/>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4"/>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609"/>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A4C"/>
    <w:rsid w:val="00985F0E"/>
    <w:rsid w:val="009861B1"/>
    <w:rsid w:val="009868AC"/>
    <w:rsid w:val="00987205"/>
    <w:rsid w:val="0098759E"/>
    <w:rsid w:val="00987C85"/>
    <w:rsid w:val="00987C9A"/>
    <w:rsid w:val="00987D7B"/>
    <w:rsid w:val="00990630"/>
    <w:rsid w:val="00990E39"/>
    <w:rsid w:val="00990ECC"/>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48"/>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15"/>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4E96"/>
    <w:rsid w:val="00A5532B"/>
    <w:rsid w:val="00A555D8"/>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C96"/>
    <w:rsid w:val="00A67C9E"/>
    <w:rsid w:val="00A67C9F"/>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6F75"/>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49F"/>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3CA4"/>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A1"/>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10"/>
    <w:rsid w:val="00B10458"/>
    <w:rsid w:val="00B104A1"/>
    <w:rsid w:val="00B104C7"/>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E1B"/>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859"/>
    <w:rsid w:val="00BA0FA4"/>
    <w:rsid w:val="00BA1564"/>
    <w:rsid w:val="00BA1578"/>
    <w:rsid w:val="00BA159A"/>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D8D"/>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F3D"/>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BB0"/>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4AE4"/>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77DD2"/>
    <w:rsid w:val="00C801A7"/>
    <w:rsid w:val="00C80337"/>
    <w:rsid w:val="00C80809"/>
    <w:rsid w:val="00C8083F"/>
    <w:rsid w:val="00C81568"/>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04D"/>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5B7"/>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C7FB4"/>
    <w:rsid w:val="00CD061B"/>
    <w:rsid w:val="00CD0B79"/>
    <w:rsid w:val="00CD0D96"/>
    <w:rsid w:val="00CD1188"/>
    <w:rsid w:val="00CD11BA"/>
    <w:rsid w:val="00CD120F"/>
    <w:rsid w:val="00CD1227"/>
    <w:rsid w:val="00CD196F"/>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1C95"/>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5EAB"/>
    <w:rsid w:val="00DD6103"/>
    <w:rsid w:val="00DD643E"/>
    <w:rsid w:val="00DD67D1"/>
    <w:rsid w:val="00DD692A"/>
    <w:rsid w:val="00DD724F"/>
    <w:rsid w:val="00DD738A"/>
    <w:rsid w:val="00DD7D1E"/>
    <w:rsid w:val="00DD7F16"/>
    <w:rsid w:val="00DE0337"/>
    <w:rsid w:val="00DE05D9"/>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4B0"/>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37FBD"/>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55FB"/>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4763">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3737805">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520709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69491367">
      <w:bodyDiv w:val="1"/>
      <w:marLeft w:val="0"/>
      <w:marRight w:val="0"/>
      <w:marTop w:val="0"/>
      <w:marBottom w:val="0"/>
      <w:divBdr>
        <w:top w:val="none" w:sz="0" w:space="0" w:color="auto"/>
        <w:left w:val="none" w:sz="0" w:space="0" w:color="auto"/>
        <w:bottom w:val="none" w:sz="0" w:space="0" w:color="auto"/>
        <w:right w:val="none" w:sz="0" w:space="0" w:color="auto"/>
      </w:divBdr>
      <w:divsChild>
        <w:div w:id="209656396">
          <w:marLeft w:val="446"/>
          <w:marRight w:val="0"/>
          <w:marTop w:val="0"/>
          <w:marBottom w:val="0"/>
          <w:divBdr>
            <w:top w:val="none" w:sz="0" w:space="0" w:color="auto"/>
            <w:left w:val="none" w:sz="0" w:space="0" w:color="auto"/>
            <w:bottom w:val="none" w:sz="0" w:space="0" w:color="auto"/>
            <w:right w:val="none" w:sz="0" w:space="0" w:color="auto"/>
          </w:divBdr>
        </w:div>
        <w:div w:id="526984576">
          <w:marLeft w:val="446"/>
          <w:marRight w:val="0"/>
          <w:marTop w:val="0"/>
          <w:marBottom w:val="0"/>
          <w:divBdr>
            <w:top w:val="none" w:sz="0" w:space="0" w:color="auto"/>
            <w:left w:val="none" w:sz="0" w:space="0" w:color="auto"/>
            <w:bottom w:val="none" w:sz="0" w:space="0" w:color="auto"/>
            <w:right w:val="none" w:sz="0" w:space="0" w:color="auto"/>
          </w:divBdr>
        </w:div>
      </w:divsChild>
    </w:div>
    <w:div w:id="885798465">
      <w:bodyDiv w:val="1"/>
      <w:marLeft w:val="0"/>
      <w:marRight w:val="0"/>
      <w:marTop w:val="0"/>
      <w:marBottom w:val="0"/>
      <w:divBdr>
        <w:top w:val="none" w:sz="0" w:space="0" w:color="auto"/>
        <w:left w:val="none" w:sz="0" w:space="0" w:color="auto"/>
        <w:bottom w:val="none" w:sz="0" w:space="0" w:color="auto"/>
        <w:right w:val="none" w:sz="0" w:space="0" w:color="auto"/>
      </w:divBdr>
      <w:divsChild>
        <w:div w:id="546727054">
          <w:marLeft w:val="446"/>
          <w:marRight w:val="0"/>
          <w:marTop w:val="0"/>
          <w:marBottom w:val="0"/>
          <w:divBdr>
            <w:top w:val="none" w:sz="0" w:space="0" w:color="auto"/>
            <w:left w:val="none" w:sz="0" w:space="0" w:color="auto"/>
            <w:bottom w:val="none" w:sz="0" w:space="0" w:color="auto"/>
            <w:right w:val="none" w:sz="0"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58848530">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63395466">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1443</Words>
  <Characters>8395</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9819</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2024-08-08T00:37:00Z</dcterms:created>
  <dcterms:modified xsi:type="dcterms:W3CDTF">2024-08-09T05:48:00Z</dcterms:modified>
  <cp:category/>
  <cp:contentStatus/>
</cp:coreProperties>
</file>